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8E" w:rsidRPr="00507FC8" w:rsidRDefault="00AB568E" w:rsidP="00AB568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AB568E" w:rsidRPr="00507FC8" w:rsidRDefault="00507FC8" w:rsidP="00AB568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Wersja skrócona </w:t>
      </w:r>
      <w:r w:rsidR="002A63A3">
        <w:rPr>
          <w:rFonts w:ascii="Times New Roman" w:hAnsi="Times New Roman" w:cs="Times New Roman"/>
          <w:i/>
          <w:sz w:val="18"/>
          <w:szCs w:val="18"/>
        </w:rPr>
        <w:t>A</w:t>
      </w:r>
    </w:p>
    <w:p w:rsidR="00AB568E" w:rsidRPr="00507FC8" w:rsidRDefault="00AB568E" w:rsidP="00507FC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07FC8">
        <w:rPr>
          <w:rFonts w:ascii="Times New Roman" w:hAnsi="Times New Roman" w:cs="Times New Roman"/>
          <w:i/>
          <w:sz w:val="18"/>
          <w:szCs w:val="18"/>
        </w:rPr>
        <w:t xml:space="preserve">na podstawie </w:t>
      </w:r>
    </w:p>
    <w:p w:rsidR="00AB568E" w:rsidRPr="00507FC8" w:rsidRDefault="00AB568E" w:rsidP="00AB568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07FC8">
        <w:rPr>
          <w:rFonts w:ascii="Times New Roman" w:hAnsi="Times New Roman" w:cs="Times New Roman"/>
          <w:i/>
          <w:sz w:val="18"/>
          <w:szCs w:val="18"/>
        </w:rPr>
        <w:t xml:space="preserve">Standardów Ochrony Małoletnich </w:t>
      </w:r>
    </w:p>
    <w:p w:rsidR="00AB568E" w:rsidRPr="00507FC8" w:rsidRDefault="00AB568E" w:rsidP="00AB568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07FC8">
        <w:rPr>
          <w:rFonts w:ascii="Times New Roman" w:hAnsi="Times New Roman" w:cs="Times New Roman"/>
          <w:i/>
          <w:sz w:val="18"/>
          <w:szCs w:val="18"/>
        </w:rPr>
        <w:t xml:space="preserve">w ZPO im. Żołnierzy mjr. Zenona </w:t>
      </w:r>
    </w:p>
    <w:p w:rsidR="00AB568E" w:rsidRPr="00507FC8" w:rsidRDefault="00AB568E" w:rsidP="00AB568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07FC8">
        <w:rPr>
          <w:rFonts w:ascii="Times New Roman" w:hAnsi="Times New Roman" w:cs="Times New Roman"/>
          <w:i/>
          <w:sz w:val="18"/>
          <w:szCs w:val="18"/>
        </w:rPr>
        <w:t>w Leśnej Podl.</w:t>
      </w:r>
    </w:p>
    <w:p w:rsidR="00AB568E" w:rsidRPr="00507FC8" w:rsidRDefault="00AB568E" w:rsidP="00AB56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0009F" w:rsidRDefault="0050009F" w:rsidP="00AB5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9F" w:rsidRDefault="0050009F" w:rsidP="00AB5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9F" w:rsidRDefault="0050009F" w:rsidP="00AB5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9F" w:rsidRDefault="0050009F" w:rsidP="00AB5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9F" w:rsidRDefault="0050009F" w:rsidP="00AB5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68E" w:rsidRPr="0050009F" w:rsidRDefault="00DC39AC" w:rsidP="00AB5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</w:t>
      </w:r>
      <w:r w:rsidR="00AB568E" w:rsidRPr="0050009F">
        <w:rPr>
          <w:rFonts w:ascii="Times New Roman" w:hAnsi="Times New Roman" w:cs="Times New Roman"/>
          <w:b/>
          <w:sz w:val="36"/>
          <w:szCs w:val="36"/>
        </w:rPr>
        <w:t>ANDARDY OCHRONY MAŁOLETNICH</w:t>
      </w:r>
    </w:p>
    <w:p w:rsidR="0050009F" w:rsidRDefault="00AB568E" w:rsidP="00AB5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009F">
        <w:rPr>
          <w:rFonts w:ascii="Times New Roman" w:hAnsi="Times New Roman" w:cs="Times New Roman"/>
          <w:b/>
          <w:sz w:val="36"/>
          <w:szCs w:val="36"/>
        </w:rPr>
        <w:t xml:space="preserve">W PRZEDSZKOLU SAMORZĄDOWYM </w:t>
      </w:r>
    </w:p>
    <w:p w:rsidR="00AB568E" w:rsidRPr="0050009F" w:rsidRDefault="00AB568E" w:rsidP="00AB5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009F">
        <w:rPr>
          <w:rFonts w:ascii="Times New Roman" w:hAnsi="Times New Roman" w:cs="Times New Roman"/>
          <w:b/>
          <w:sz w:val="36"/>
          <w:szCs w:val="36"/>
        </w:rPr>
        <w:t>W LEŚNEJ PODL.</w:t>
      </w:r>
    </w:p>
    <w:p w:rsidR="0050009F" w:rsidRDefault="00AB568E" w:rsidP="00AB5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009F">
        <w:rPr>
          <w:rFonts w:ascii="Times New Roman" w:hAnsi="Times New Roman" w:cs="Times New Roman"/>
          <w:b/>
          <w:sz w:val="36"/>
          <w:szCs w:val="36"/>
        </w:rPr>
        <w:t xml:space="preserve">I PUNKCIE PRZEDSZKOLNYM </w:t>
      </w:r>
    </w:p>
    <w:p w:rsidR="00AB568E" w:rsidRPr="0050009F" w:rsidRDefault="00AB568E" w:rsidP="00AB5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009F">
        <w:rPr>
          <w:rFonts w:ascii="Times New Roman" w:hAnsi="Times New Roman" w:cs="Times New Roman"/>
          <w:b/>
          <w:sz w:val="36"/>
          <w:szCs w:val="36"/>
        </w:rPr>
        <w:t>W OSSÓWCE</w:t>
      </w:r>
    </w:p>
    <w:p w:rsidR="0050009F" w:rsidRDefault="0050009F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855D38" w:rsidP="00AB568E">
      <w:pPr>
        <w:jc w:val="center"/>
        <w:rPr>
          <w:b/>
          <w:sz w:val="36"/>
          <w:szCs w:val="36"/>
        </w:rPr>
      </w:pPr>
    </w:p>
    <w:p w:rsidR="00855D38" w:rsidRDefault="00336DE0" w:rsidP="00336DE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36DE0">
        <w:rPr>
          <w:rFonts w:ascii="Times New Roman" w:hAnsi="Times New Roman" w:cs="Times New Roman"/>
          <w:b/>
          <w:sz w:val="27"/>
          <w:szCs w:val="27"/>
        </w:rPr>
        <w:lastRenderedPageBreak/>
        <w:t>Rozdział 1</w:t>
      </w:r>
    </w:p>
    <w:p w:rsidR="00F910B1" w:rsidRPr="00336DE0" w:rsidRDefault="00F910B1" w:rsidP="00336DE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6DE0" w:rsidRDefault="00954B2C" w:rsidP="00336DE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36DE0">
        <w:rPr>
          <w:rFonts w:ascii="Times New Roman" w:hAnsi="Times New Roman" w:cs="Times New Roman"/>
          <w:b/>
          <w:sz w:val="27"/>
          <w:szCs w:val="27"/>
        </w:rPr>
        <w:t>INFORMACJE OGÓLNE</w:t>
      </w:r>
    </w:p>
    <w:p w:rsidR="00336DE0" w:rsidRPr="00336DE0" w:rsidRDefault="00336DE0" w:rsidP="00336DE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5D38" w:rsidRDefault="00855D38" w:rsidP="00336DE0">
      <w:pPr>
        <w:pStyle w:val="NormalnyWeb"/>
        <w:numPr>
          <w:ilvl w:val="0"/>
          <w:numId w:val="34"/>
        </w:numPr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W</w:t>
      </w:r>
      <w:r w:rsidR="00336DE0">
        <w:rPr>
          <w:b/>
          <w:color w:val="000000"/>
          <w:sz w:val="27"/>
          <w:szCs w:val="27"/>
        </w:rPr>
        <w:t>prowadzenie.</w:t>
      </w:r>
    </w:p>
    <w:p w:rsidR="00336DE0" w:rsidRPr="00855D38" w:rsidRDefault="00336DE0" w:rsidP="00336DE0">
      <w:pPr>
        <w:pStyle w:val="NormalnyWeb"/>
        <w:spacing w:before="0" w:beforeAutospacing="0" w:after="0" w:afterAutospacing="0"/>
        <w:ind w:left="720"/>
        <w:rPr>
          <w:b/>
          <w:color w:val="000000"/>
          <w:sz w:val="27"/>
          <w:szCs w:val="27"/>
        </w:rPr>
      </w:pPr>
    </w:p>
    <w:p w:rsidR="00855D38" w:rsidRPr="00855D38" w:rsidRDefault="00855D38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 xml:space="preserve">W związku z nowelizacją ustaw mających na celu zwiększenie ochrony </w:t>
      </w:r>
      <w:r w:rsidRPr="00855D38">
        <w:rPr>
          <w:color w:val="000000"/>
          <w:sz w:val="27"/>
          <w:szCs w:val="27"/>
        </w:rPr>
        <w:br/>
        <w:t xml:space="preserve">i bezpieczeństwa małoletnich, którzy stali się ofiarami przemocy oraz wejściem </w:t>
      </w:r>
    </w:p>
    <w:p w:rsidR="00855D38" w:rsidRPr="00855D38" w:rsidRDefault="00855D38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>w życie tzw. „Ustawy Kamilka” w naszym przedszkolu podobnie, jak w innych instytucjach pracujących z dziećmi i na rzecz dzieci zostały opracowane i są wdrażane Standardy Ochrony Małoletnich.</w:t>
      </w:r>
    </w:p>
    <w:p w:rsidR="00855D38" w:rsidRPr="00855D38" w:rsidRDefault="00336DE0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Standardy to zbiór zasad i procedur postępowania w sytuacjach zagrożenia  bezpieczeństwa dziecka.</w:t>
      </w:r>
    </w:p>
    <w:p w:rsidR="00855D38" w:rsidRPr="00855D38" w:rsidRDefault="00855D38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>Naczelną zasadą wszystkich działań podejmowanych przez pracowników przedszkola jest działanie dla dobra dziecka i w jego najlepszym interesie.</w:t>
      </w:r>
    </w:p>
    <w:p w:rsidR="00855D38" w:rsidRPr="00855D38" w:rsidRDefault="00855D38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 xml:space="preserve">Celem polityki Standardów Ochrony Małoletnich jest </w:t>
      </w:r>
      <w:r w:rsidR="00336DE0">
        <w:rPr>
          <w:color w:val="000000"/>
          <w:sz w:val="27"/>
          <w:szCs w:val="27"/>
        </w:rPr>
        <w:t>ochrona małoletnich przed różnymi formami przemocy oraz budowanie bezpiecznego, przyjaznego środowiska w przedszkolu.</w:t>
      </w:r>
    </w:p>
    <w:p w:rsidR="00855D38" w:rsidRPr="00855D38" w:rsidRDefault="00855D38" w:rsidP="00855D38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 xml:space="preserve">Pełna wersja dokumentu </w:t>
      </w:r>
      <w:r w:rsidR="00B20150">
        <w:rPr>
          <w:color w:val="000000"/>
          <w:sz w:val="27"/>
          <w:szCs w:val="27"/>
        </w:rPr>
        <w:t>,,</w:t>
      </w:r>
      <w:r w:rsidRPr="00B20150">
        <w:rPr>
          <w:color w:val="000000"/>
          <w:sz w:val="27"/>
          <w:szCs w:val="27"/>
        </w:rPr>
        <w:t>Standardy Ochrony Małoletnich</w:t>
      </w:r>
      <w:r w:rsidR="00B20150">
        <w:rPr>
          <w:color w:val="000000"/>
          <w:sz w:val="27"/>
          <w:szCs w:val="27"/>
        </w:rPr>
        <w:t>”</w:t>
      </w:r>
      <w:r w:rsidRPr="00855D38">
        <w:rPr>
          <w:color w:val="000000"/>
          <w:sz w:val="27"/>
          <w:szCs w:val="27"/>
        </w:rPr>
        <w:t xml:space="preserve"> jest dostępna </w:t>
      </w:r>
      <w:r>
        <w:rPr>
          <w:color w:val="000000"/>
          <w:sz w:val="27"/>
          <w:szCs w:val="27"/>
        </w:rPr>
        <w:br/>
      </w:r>
      <w:r w:rsidRPr="00855D38">
        <w:rPr>
          <w:color w:val="000000"/>
          <w:sz w:val="27"/>
          <w:szCs w:val="27"/>
        </w:rPr>
        <w:t>w sekretariacie ZP</w:t>
      </w:r>
      <w:r w:rsidR="00B20150">
        <w:rPr>
          <w:color w:val="000000"/>
          <w:sz w:val="27"/>
          <w:szCs w:val="27"/>
        </w:rPr>
        <w:t>O oraz na stronie internetowej P</w:t>
      </w:r>
      <w:r w:rsidRPr="00855D38">
        <w:rPr>
          <w:color w:val="000000"/>
          <w:sz w:val="27"/>
          <w:szCs w:val="27"/>
        </w:rPr>
        <w:t>rzedszkola.</w:t>
      </w:r>
    </w:p>
    <w:p w:rsidR="00855D38" w:rsidRPr="00855D38" w:rsidRDefault="00855D38" w:rsidP="00855D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:rsidR="00855D38" w:rsidRDefault="00317F7E" w:rsidP="00317F7E">
      <w:pPr>
        <w:pStyle w:val="NormalnyWeb"/>
        <w:numPr>
          <w:ilvl w:val="0"/>
          <w:numId w:val="34"/>
        </w:numPr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W</w:t>
      </w:r>
      <w:r>
        <w:rPr>
          <w:b/>
          <w:color w:val="000000"/>
          <w:sz w:val="27"/>
          <w:szCs w:val="27"/>
        </w:rPr>
        <w:t>ażna terminologia.</w:t>
      </w:r>
    </w:p>
    <w:p w:rsidR="00317F7E" w:rsidRPr="00855D38" w:rsidRDefault="00317F7E" w:rsidP="00317F7E">
      <w:pPr>
        <w:pStyle w:val="NormalnyWeb"/>
        <w:spacing w:before="0" w:beforeAutospacing="0" w:after="0" w:afterAutospacing="0"/>
        <w:ind w:left="720"/>
        <w:rPr>
          <w:b/>
          <w:color w:val="000000"/>
          <w:sz w:val="27"/>
          <w:szCs w:val="27"/>
        </w:rPr>
      </w:pPr>
    </w:p>
    <w:p w:rsidR="00855D38" w:rsidRPr="00317F7E" w:rsidRDefault="00855D38" w:rsidP="00317F7E">
      <w:pPr>
        <w:pStyle w:val="NormalnyWeb"/>
        <w:numPr>
          <w:ilvl w:val="0"/>
          <w:numId w:val="35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 xml:space="preserve">Małoletnim </w:t>
      </w:r>
      <w:r w:rsidRPr="00855D38">
        <w:rPr>
          <w:color w:val="000000"/>
          <w:sz w:val="27"/>
          <w:szCs w:val="27"/>
        </w:rPr>
        <w:t xml:space="preserve">(dziecko, uczeń, wychowanek) – jest każda osoba do ukończenia </w:t>
      </w:r>
      <w:r w:rsidR="00317F7E">
        <w:rPr>
          <w:color w:val="000000"/>
          <w:sz w:val="27"/>
          <w:szCs w:val="27"/>
        </w:rPr>
        <w:t>18 roku życia.</w:t>
      </w:r>
    </w:p>
    <w:p w:rsidR="00855D38" w:rsidRDefault="00855D38" w:rsidP="00317F7E">
      <w:pPr>
        <w:pStyle w:val="NormalnyWeb"/>
        <w:numPr>
          <w:ilvl w:val="0"/>
          <w:numId w:val="35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 xml:space="preserve">Przez </w:t>
      </w:r>
      <w:r w:rsidRPr="00855D38">
        <w:rPr>
          <w:b/>
          <w:color w:val="000000"/>
          <w:sz w:val="27"/>
          <w:szCs w:val="27"/>
        </w:rPr>
        <w:t>krzywdzenie dziecka</w:t>
      </w:r>
      <w:r w:rsidRPr="00855D38">
        <w:rPr>
          <w:color w:val="000000"/>
          <w:sz w:val="27"/>
          <w:szCs w:val="27"/>
        </w:rPr>
        <w:t xml:space="preserve"> rozumie się zamierzone lub niezamierzone działanie osoby dorosłej lub innego dziecka, które negatywnie działa na rozwój fizyczny lub psychiczny dziecka.</w:t>
      </w:r>
    </w:p>
    <w:p w:rsidR="00317F7E" w:rsidRDefault="00317F7E" w:rsidP="00317F7E">
      <w:pPr>
        <w:pStyle w:val="NormalnyWeb"/>
        <w:numPr>
          <w:ilvl w:val="0"/>
          <w:numId w:val="35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6020FA">
        <w:rPr>
          <w:b/>
          <w:color w:val="000000"/>
          <w:sz w:val="27"/>
          <w:szCs w:val="27"/>
        </w:rPr>
        <w:t xml:space="preserve">Personel </w:t>
      </w:r>
      <w:r>
        <w:rPr>
          <w:color w:val="000000"/>
          <w:sz w:val="27"/>
          <w:szCs w:val="27"/>
        </w:rPr>
        <w:t xml:space="preserve">– każdy pracownik Przedszkola Samorządowego w Leśnej Podl. bez względu na formę zatrudnienia, w tym wolontariusze, praktykanci lub inne osoby które z racji pełnionej funkcji lub zadań mają  (nawet potencjalny) kontakt z dziećmi. </w:t>
      </w:r>
    </w:p>
    <w:p w:rsidR="00E87D8F" w:rsidRDefault="00E87D8F" w:rsidP="00E87D8F">
      <w:pPr>
        <w:pStyle w:val="NormalnyWeb"/>
        <w:spacing w:before="0" w:beforeAutospacing="0" w:after="0" w:afterAutospacing="0"/>
        <w:ind w:left="720"/>
        <w:rPr>
          <w:b/>
          <w:color w:val="000000"/>
          <w:sz w:val="27"/>
          <w:szCs w:val="27"/>
        </w:rPr>
      </w:pPr>
    </w:p>
    <w:p w:rsidR="00E87D8F" w:rsidRDefault="00E87D8F" w:rsidP="00E87D8F">
      <w:pPr>
        <w:pStyle w:val="NormalnyWeb"/>
        <w:numPr>
          <w:ilvl w:val="0"/>
          <w:numId w:val="34"/>
        </w:numPr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</w:t>
      </w:r>
      <w:r w:rsidRPr="00855D38">
        <w:rPr>
          <w:b/>
          <w:color w:val="000000"/>
          <w:sz w:val="27"/>
          <w:szCs w:val="27"/>
        </w:rPr>
        <w:t>ozpoznawanie i reagowanie na przemoc</w:t>
      </w:r>
      <w:r>
        <w:rPr>
          <w:b/>
          <w:color w:val="000000"/>
          <w:sz w:val="27"/>
          <w:szCs w:val="27"/>
        </w:rPr>
        <w:t>.</w:t>
      </w:r>
    </w:p>
    <w:p w:rsidR="00E87D8F" w:rsidRPr="00855D38" w:rsidRDefault="00E87D8F" w:rsidP="00E87D8F">
      <w:pPr>
        <w:pStyle w:val="NormalnyWeb"/>
        <w:spacing w:before="0" w:beforeAutospacing="0" w:after="0" w:afterAutospacing="0"/>
        <w:ind w:left="720"/>
        <w:rPr>
          <w:b/>
          <w:color w:val="000000"/>
          <w:sz w:val="27"/>
          <w:szCs w:val="27"/>
        </w:rPr>
      </w:pPr>
    </w:p>
    <w:p w:rsidR="00E87D8F" w:rsidRPr="00855D38" w:rsidRDefault="00E87D8F" w:rsidP="00EA27F4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>Wszyscy pracownicy przedszkola w ramach wykonywanych obowiązków zwracają uwagę i reagują, kiedy widzą, że dziecku dzieje się krzywda.</w:t>
      </w:r>
    </w:p>
    <w:p w:rsidR="00E87D8F" w:rsidRPr="00855D38" w:rsidRDefault="00E87D8F" w:rsidP="00EA27F4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color w:val="000000"/>
          <w:sz w:val="27"/>
          <w:szCs w:val="27"/>
        </w:rPr>
        <w:t>Wyróżnia się 4 podstawowe formy krzywdzenia:</w:t>
      </w:r>
    </w:p>
    <w:p w:rsidR="00E87D8F" w:rsidRPr="00855D38" w:rsidRDefault="00E87D8F" w:rsidP="00E87D8F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przemoc fizyczna</w:t>
      </w:r>
      <w:r w:rsidRPr="00855D38">
        <w:rPr>
          <w:color w:val="000000"/>
          <w:sz w:val="27"/>
          <w:szCs w:val="27"/>
        </w:rPr>
        <w:t xml:space="preserve"> – należy przez to rozumieć każde intencjonalne działanie sprawcy, mające na celu przekroczenie granicy ciała dziecka/małoletniego, np. bicie, popychanie, szarpanie, itp.;</w:t>
      </w:r>
    </w:p>
    <w:p w:rsidR="00E87D8F" w:rsidRPr="00855D38" w:rsidRDefault="00E87D8F" w:rsidP="00E87D8F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przemoc psychiczna</w:t>
      </w:r>
      <w:r w:rsidRPr="00855D38">
        <w:rPr>
          <w:color w:val="000000"/>
          <w:sz w:val="27"/>
          <w:szCs w:val="27"/>
        </w:rPr>
        <w:t xml:space="preserve"> – należy przez to rozumieć powtarzający się wzorzec zachowań opiekuna lub skrajnie drastyczne wydarzenie (lub wydarzenia), które powodują u dziecka poczucie, że jest nic niewarte, złe, niekochane, niechciane, </w:t>
      </w:r>
      <w:r w:rsidRPr="00855D38">
        <w:rPr>
          <w:color w:val="000000"/>
          <w:sz w:val="27"/>
          <w:szCs w:val="27"/>
        </w:rPr>
        <w:lastRenderedPageBreak/>
        <w:t xml:space="preserve">zagrożone i że jego osoba ma jakąkolwiek wartość jedynie wtedy, gdy zaspokaja potrzeby innych, np. poniżanie, upokarzanie, ośmieszanie, wyzywanie, wyśmiewanie, odtrącanie dziecka, wciąganie go w konflikty dorosłych, wytykanie </w:t>
      </w:r>
      <w:r>
        <w:rPr>
          <w:color w:val="000000"/>
          <w:sz w:val="27"/>
          <w:szCs w:val="27"/>
        </w:rPr>
        <w:br/>
      </w:r>
      <w:r w:rsidRPr="00855D38">
        <w:rPr>
          <w:color w:val="000000"/>
          <w:sz w:val="27"/>
          <w:szCs w:val="27"/>
        </w:rPr>
        <w:t>z powodu odmienności.</w:t>
      </w:r>
    </w:p>
    <w:p w:rsidR="00E87D8F" w:rsidRPr="00855D38" w:rsidRDefault="00E87D8F" w:rsidP="00E87D8F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przemoc seksualna</w:t>
      </w:r>
      <w:r w:rsidRPr="00855D38">
        <w:rPr>
          <w:color w:val="000000"/>
          <w:sz w:val="27"/>
          <w:szCs w:val="27"/>
        </w:rPr>
        <w:t xml:space="preserve"> – należy przez to rozumieć zaangażowanie dziecka/małoletniego w aktywność seksualną, której nie jest on lub ona w stanie w pełni zrozumieć i udzielić na nią świadomej zgody, naruszanie strefy intymnej dziecka, zmuszanie go do oglądania nagich osób, robienie zdjęć lub filmów </w:t>
      </w:r>
      <w:r>
        <w:rPr>
          <w:color w:val="000000"/>
          <w:sz w:val="27"/>
          <w:szCs w:val="27"/>
        </w:rPr>
        <w:br/>
      </w:r>
      <w:r w:rsidRPr="00855D38">
        <w:rPr>
          <w:color w:val="000000"/>
          <w:sz w:val="27"/>
          <w:szCs w:val="27"/>
        </w:rPr>
        <w:t>z udziałem nagiego dziecka.</w:t>
      </w:r>
    </w:p>
    <w:p w:rsidR="00F910B1" w:rsidRPr="00855D38" w:rsidRDefault="00E87D8F" w:rsidP="00E87D8F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55D38">
        <w:rPr>
          <w:b/>
          <w:color w:val="000000"/>
          <w:sz w:val="27"/>
          <w:szCs w:val="27"/>
        </w:rPr>
        <w:t>zaniedbywanie</w:t>
      </w:r>
      <w:r w:rsidRPr="00855D38">
        <w:rPr>
          <w:color w:val="000000"/>
          <w:sz w:val="27"/>
          <w:szCs w:val="27"/>
        </w:rPr>
        <w:t xml:space="preserve"> – należy przez to rozumieć niezaspokajanie podstawowych potrzeb fizycznych i psychicznych przez osoby zobowiązane do opieki, troski i ochrony zdrowia i/lubnierespektowanie podstawowych praw, powodujące zaburzenia jego zdrowia i/lub trudności w rozwoju (niedożywienie, ubiór nieadekwatny do pory roku, zaniedbanie higieniczne, pozostawianie na zewnątrz bez opieki w godzinach wieczornych i nocnych, nie dbanie o higienę snu i odpoczynku, nie posyłanie dziecka do szkoły, nie zapewnianie opieki lekarskiej).</w:t>
      </w:r>
    </w:p>
    <w:p w:rsidR="00317F7E" w:rsidRPr="00855D38" w:rsidRDefault="00317F7E" w:rsidP="00855D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:rsidR="00317F7E" w:rsidRDefault="00317F7E" w:rsidP="00317F7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Rozdział 2</w:t>
      </w:r>
    </w:p>
    <w:p w:rsidR="00F910B1" w:rsidRPr="00336DE0" w:rsidRDefault="00F910B1" w:rsidP="00317F7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54B2C" w:rsidRDefault="00954B2C" w:rsidP="00317F7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STANDARDY OCHRONY MAŁOLETNICH </w:t>
      </w:r>
    </w:p>
    <w:p w:rsidR="00317F7E" w:rsidRDefault="00954B2C" w:rsidP="00317F7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W ZPO PRZEDSZKOLU SAMORZĄDOWYM </w:t>
      </w:r>
      <w:r>
        <w:rPr>
          <w:rFonts w:ascii="Times New Roman" w:hAnsi="Times New Roman" w:cs="Times New Roman"/>
          <w:b/>
          <w:sz w:val="27"/>
          <w:szCs w:val="27"/>
        </w:rPr>
        <w:br/>
        <w:t>W LEŚNEJ PODL. I PUNKCIE PRZEDSZKOLNYM W OSSÓWCE.</w:t>
      </w:r>
    </w:p>
    <w:p w:rsidR="00317F7E" w:rsidRDefault="00317F7E" w:rsidP="00317F7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17F7E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I</w:t>
      </w:r>
      <w:r w:rsidR="00317F7E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317F7E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F0D6D">
        <w:rPr>
          <w:rFonts w:ascii="Times New Roman" w:hAnsi="Times New Roman" w:cs="Times New Roman"/>
          <w:sz w:val="27"/>
          <w:szCs w:val="27"/>
        </w:rPr>
        <w:t>Dzieci, rodzice i pracownicy przedszkola znają ,,Standardy ochrony małoletnich”</w:t>
      </w:r>
      <w:r w:rsidR="00FF0D6D" w:rsidRPr="00FF0D6D">
        <w:rPr>
          <w:rFonts w:ascii="Times New Roman" w:hAnsi="Times New Roman" w:cs="Times New Roman"/>
          <w:sz w:val="27"/>
          <w:szCs w:val="27"/>
        </w:rPr>
        <w:t>. Dokument jest dostępny i upowszechniany.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II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Personel współtworzy i gwarantuje bezpieczne i przyjazne środowisko w przedszkolu.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III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Przedszkole oferuje rodzicom / opiekunom prawnym informację oraz edukację </w:t>
      </w:r>
      <w:r>
        <w:rPr>
          <w:rFonts w:ascii="Times New Roman" w:hAnsi="Times New Roman" w:cs="Times New Roman"/>
          <w:sz w:val="27"/>
          <w:szCs w:val="27"/>
        </w:rPr>
        <w:br/>
        <w:t>w zakresie wychowania dzieci bez przemocy oraz ich ochrony przed krzywdzeniem i wykorzystywaniem.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IV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Przedszkole zapewnia wychowankom równe traktowanie oraz przestrzeganie ich praw.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V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Organizacja postępowania na wypadek krzywdzenia lub podejrzenia krzywdzenia małoletnich zapewnia skuteczną ochronę wychowankom.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VI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 przedszkolu wzmacniane jest poczucie bezpieczeństwa wychowanków </w:t>
      </w:r>
      <w:r>
        <w:rPr>
          <w:rFonts w:ascii="Times New Roman" w:hAnsi="Times New Roman" w:cs="Times New Roman"/>
          <w:sz w:val="27"/>
          <w:szCs w:val="27"/>
        </w:rPr>
        <w:br/>
        <w:t xml:space="preserve">w obszarze relacji społecznych oraz ochrony przed treściami szkodliwymi </w:t>
      </w:r>
      <w:r>
        <w:rPr>
          <w:rFonts w:ascii="Times New Roman" w:hAnsi="Times New Roman" w:cs="Times New Roman"/>
          <w:sz w:val="27"/>
          <w:szCs w:val="27"/>
        </w:rPr>
        <w:br/>
        <w:t>i zagrożeniami z sieci.</w:t>
      </w:r>
    </w:p>
    <w:p w:rsidR="00F910B1" w:rsidRDefault="00F910B1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VII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Działania podejmowane w ramach ochrony małoletnich przed krzywdzeniem </w:t>
      </w:r>
      <w:r w:rsidR="00E87D8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są dokumentowane.</w:t>
      </w: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F0D6D" w:rsidRDefault="00FF0D6D" w:rsidP="00E87D8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Standard VIII</w:t>
      </w:r>
      <w:r w:rsidRPr="00FF0D6D">
        <w:rPr>
          <w:rFonts w:ascii="Times New Roman" w:hAnsi="Times New Roman" w:cs="Times New Roman"/>
          <w:b/>
          <w:sz w:val="27"/>
          <w:szCs w:val="27"/>
        </w:rPr>
        <w:t>.</w:t>
      </w:r>
    </w:p>
    <w:p w:rsidR="00FF0D6D" w:rsidRPr="00FF0D6D" w:rsidRDefault="00FF0D6D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Przedszkole monitoruje i okresowo weryfikuje zgodność prowadzonych działań</w:t>
      </w:r>
      <w:r w:rsidR="00E87D8F">
        <w:rPr>
          <w:rFonts w:ascii="Times New Roman" w:hAnsi="Times New Roman" w:cs="Times New Roman"/>
          <w:sz w:val="27"/>
          <w:szCs w:val="27"/>
        </w:rPr>
        <w:br/>
        <w:t>z przyjętymi zasadami i procedurami ochrony dzieci.</w:t>
      </w:r>
    </w:p>
    <w:p w:rsidR="00B20150" w:rsidRDefault="00B20150" w:rsidP="00E87D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87D8F" w:rsidRPr="00927858" w:rsidRDefault="00B20150" w:rsidP="009278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Wskaźniki realizacji poszczególnych standardów opisano w wersji zupełnej dokumentu.</w:t>
      </w:r>
    </w:p>
    <w:p w:rsidR="00E87D8F" w:rsidRDefault="00E87D8F" w:rsidP="00E87D8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87D8F" w:rsidRDefault="00E87D8F" w:rsidP="00E87D8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Rozdział 3</w:t>
      </w:r>
    </w:p>
    <w:p w:rsidR="00F910B1" w:rsidRDefault="00F910B1" w:rsidP="00E87D8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87D8F" w:rsidRDefault="00E87D8F" w:rsidP="00E87D8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7D8F">
        <w:rPr>
          <w:rFonts w:ascii="Times New Roman" w:hAnsi="Times New Roman" w:cs="Times New Roman"/>
          <w:b/>
          <w:sz w:val="27"/>
          <w:szCs w:val="27"/>
        </w:rPr>
        <w:t xml:space="preserve">ZASADY OCHRONY DZIECI PRZED KRZYWDZENIEM OBOWIĄZUJĄCE W ZPO PRZEDSZKOLU SAMORZĄDOWYM </w:t>
      </w:r>
      <w:r w:rsidR="004E106E">
        <w:rPr>
          <w:rFonts w:ascii="Times New Roman" w:hAnsi="Times New Roman" w:cs="Times New Roman"/>
          <w:b/>
          <w:sz w:val="27"/>
          <w:szCs w:val="27"/>
        </w:rPr>
        <w:br/>
      </w:r>
      <w:r w:rsidRPr="00E87D8F">
        <w:rPr>
          <w:rFonts w:ascii="Times New Roman" w:hAnsi="Times New Roman" w:cs="Times New Roman"/>
          <w:b/>
          <w:sz w:val="27"/>
          <w:szCs w:val="27"/>
        </w:rPr>
        <w:t>I PUNKCIE PRZEDSZKOLNYM.</w:t>
      </w:r>
    </w:p>
    <w:p w:rsidR="00E87D8F" w:rsidRDefault="00E87D8F" w:rsidP="00E87D8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87D8F" w:rsidRDefault="00E87D8F" w:rsidP="000E583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Zas</w:t>
      </w:r>
      <w:r w:rsidR="005B6D22">
        <w:rPr>
          <w:rFonts w:ascii="Times New Roman" w:hAnsi="Times New Roman" w:cs="Times New Roman"/>
          <w:b/>
          <w:sz w:val="27"/>
          <w:szCs w:val="27"/>
        </w:rPr>
        <w:t>ady zatrudniania pracowników or</w:t>
      </w:r>
      <w:r>
        <w:rPr>
          <w:rFonts w:ascii="Times New Roman" w:hAnsi="Times New Roman" w:cs="Times New Roman"/>
          <w:b/>
          <w:sz w:val="27"/>
          <w:szCs w:val="27"/>
        </w:rPr>
        <w:t>a</w:t>
      </w:r>
      <w:r w:rsidR="005B6D22">
        <w:rPr>
          <w:rFonts w:ascii="Times New Roman" w:hAnsi="Times New Roman" w:cs="Times New Roman"/>
          <w:b/>
          <w:sz w:val="27"/>
          <w:szCs w:val="27"/>
        </w:rPr>
        <w:t>z</w:t>
      </w:r>
      <w:r>
        <w:rPr>
          <w:rFonts w:ascii="Times New Roman" w:hAnsi="Times New Roman" w:cs="Times New Roman"/>
          <w:b/>
          <w:sz w:val="27"/>
          <w:szCs w:val="27"/>
        </w:rPr>
        <w:t xml:space="preserve"> dopuszczenia innych osób do opieki nad dziećmi.</w:t>
      </w:r>
    </w:p>
    <w:p w:rsidR="005B6D22" w:rsidRDefault="005B6D22" w:rsidP="000E583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Szczegółowe zapisy znajdują się w wersji zupełnej ,,Standardów Ochrony Małoletnich w ZPO im. Żołnierzy mjr. </w:t>
      </w:r>
      <w:r w:rsidRPr="005B6D22">
        <w:rPr>
          <w:rFonts w:ascii="Times New Roman" w:hAnsi="Times New Roman" w:cs="Times New Roman"/>
          <w:i/>
          <w:sz w:val="27"/>
          <w:szCs w:val="27"/>
        </w:rPr>
        <w:t>Zenona</w:t>
      </w:r>
      <w:r>
        <w:rPr>
          <w:rFonts w:ascii="Times New Roman" w:hAnsi="Times New Roman" w:cs="Times New Roman"/>
          <w:sz w:val="27"/>
          <w:szCs w:val="27"/>
        </w:rPr>
        <w:t xml:space="preserve"> ” – rozdział 3 pkt 1, od 1-11.</w:t>
      </w:r>
    </w:p>
    <w:p w:rsidR="00855D38" w:rsidRPr="002C60B0" w:rsidRDefault="002C60B0" w:rsidP="000E583E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Z</w:t>
      </w:r>
      <w:r w:rsidRPr="002C60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asady bezpiecznych relacji personel - dziecko</w:t>
      </w:r>
    </w:p>
    <w:p w:rsidR="00855D38" w:rsidRDefault="00855D38" w:rsidP="000E5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D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Pracownicy dbają o bezpieczeństwo dzieci podczas pobytu w </w:t>
      </w:r>
      <w:r w:rsidR="000E05B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placówce, monitorują sytuację</w:t>
      </w:r>
      <w:r w:rsidRPr="00855D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dobrostan dziecka.</w:t>
      </w:r>
    </w:p>
    <w:p w:rsidR="004F44A6" w:rsidRPr="00855D38" w:rsidRDefault="004F44A6" w:rsidP="000E5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Każdy pracownik Przedszkola jest zobowiązany do utrzymywania profesjonalnej relacji z dziećmi w Przedszkolu i każdorazowego rozważenia, czy jego relacja, komunikat bądź działanie wobec dziecka są adekwatne do sytuacji, bezpieczne, uzasadnione i sprawiedliwe wobec innych dzieci. </w:t>
      </w:r>
      <w:r w:rsidR="000E05B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Każdy pracownik zobowiązany jest działać w sposób otwarty i przejrzysty dla innych, aby zminimalizować ryzyko błędnej interpretacji swojego zachowania.</w:t>
      </w:r>
    </w:p>
    <w:p w:rsidR="00855D38" w:rsidRDefault="004F44A6" w:rsidP="000E583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firstLine="774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 w:rsidRPr="00D344D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 xml:space="preserve">Zasady </w:t>
      </w:r>
      <w:r w:rsidR="00D84D88" w:rsidRPr="00D344D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komunikacji z dziećmi</w:t>
      </w:r>
    </w:p>
    <w:p w:rsidR="00D344D4" w:rsidRPr="00D344D4" w:rsidRDefault="00D344D4" w:rsidP="000E583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0E05B1" w:rsidRDefault="000E05B1" w:rsidP="000E583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7D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komunikacji z dziećmi w Przedszkolu p</w:t>
      </w:r>
      <w:r w:rsidR="00FB6D8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ersonel</w:t>
      </w:r>
      <w:r w:rsidRPr="005C7DE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zobowiązany jest:</w:t>
      </w:r>
    </w:p>
    <w:p w:rsidR="00FB6D8D" w:rsidRPr="005C7DEA" w:rsidRDefault="00FB6D8D" w:rsidP="000E583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E05B1" w:rsidRDefault="000E05B1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zachować cierpliwość i szacunek,</w:t>
      </w:r>
    </w:p>
    <w:p w:rsidR="005C7DEA" w:rsidRDefault="005C7DEA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słuchać uważnie dziecka i udzielać mu odpowiedzi adekwatnych do jego wieku i danej sytuacji,</w:t>
      </w:r>
    </w:p>
    <w:p w:rsidR="005C7DEA" w:rsidRDefault="005C7DEA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informować dziecko o podejmowanych decyzjach jego dotyczących, biorąc pod uwagę oczekiwania dziecka,</w:t>
      </w:r>
    </w:p>
    <w:p w:rsidR="005C7DEA" w:rsidRDefault="005C7DEA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i zadbać aby być w zasięgu wzroku innych; można również poprosić innego pracownika o obecność podczas takiej rozmowy,</w:t>
      </w:r>
    </w:p>
    <w:p w:rsidR="005C7DEA" w:rsidRDefault="005C7DEA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zapewnić dzieci, że jeżeli czują się niekomfortowo w jakiejś sytuacji, wobec konkretnego zachowania czy słów, mogą o tym powiedzieć nauczycielowi/ pracownikowi Przedszkola lub wskazanej osobie i mogą oczekiwać odpowiedniej reakcji i pomocy.</w:t>
      </w:r>
    </w:p>
    <w:p w:rsidR="0021111C" w:rsidRDefault="0021111C" w:rsidP="000E05B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jeżeli zachodzi taka konieczność, zachowania właściwej formy komunikacji z dziećmi i ich rodzicami lub opiekunami poza godzinami pracy, czyli korzystania z kanałów służbowych (e-mail, telefon służbowy)</w:t>
      </w:r>
    </w:p>
    <w:p w:rsidR="005C7DEA" w:rsidRDefault="005C7DEA" w:rsidP="00444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 P</w:t>
      </w:r>
      <w:r w:rsidR="00FB6D8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ersonelowi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zabrania się</w:t>
      </w:r>
      <w:r w:rsidR="00FB6D8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</w:p>
    <w:p w:rsidR="00FB6D8D" w:rsidRDefault="00FB6D8D" w:rsidP="003F7C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zawstydzania, upokarzania, lekceważenia i obrażania dziecka oraz podnoszenia głosu na dziecko w sytuacji innej niż wynikająca z bezpieczeństwa dziecka lub innych dzieci,</w:t>
      </w:r>
    </w:p>
    <w:p w:rsidR="00FB6D8D" w:rsidRDefault="00FB6D8D" w:rsidP="003F7C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ujawniania informacji wrażliwych dotyczących dziecka wobec osób nieuprawnionych, w tym wobec innych dzieci; obejmuje to wizerunek dziecka, informacje o jego sytuacji rodzinnej, ekonomicznej, medycznej, opiekuńczej i prawnej,</w:t>
      </w:r>
    </w:p>
    <w:p w:rsidR="00FB6D8D" w:rsidRDefault="00FB6D8D" w:rsidP="003F7C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FB6D8D" w:rsidRDefault="00D84D88" w:rsidP="003F7C2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ujawniania informacji dotyczących dzieci i ich rodziców/ opiekunów w trakcie utrzymywania relacji towarzyskich lub rodzinnych (jeśli dzieci </w:t>
      </w:r>
      <w:r w:rsidR="004446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 rodzice / opiekunowie są osobami bliskimi dla członka personelu)</w:t>
      </w:r>
      <w:r w:rsidR="00D344D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:rsidR="00D344D4" w:rsidRPr="00FB6D8D" w:rsidRDefault="00D344D4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84D88" w:rsidRDefault="00D84D88" w:rsidP="00B37E8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firstLine="774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 w:rsidRPr="00D344D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Działania realizowane z dziećmi</w:t>
      </w:r>
    </w:p>
    <w:p w:rsidR="00D344D4" w:rsidRPr="00D344D4" w:rsidRDefault="00D344D4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D84D88" w:rsidRDefault="00D84D88" w:rsidP="003F7C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Personel zobowiązany jest:</w:t>
      </w:r>
    </w:p>
    <w:p w:rsidR="00D84D88" w:rsidRDefault="00D84D88" w:rsidP="004446D8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84D88" w:rsidRDefault="00D84D88" w:rsidP="003F7C2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doceniać i szanować wkład dzieci w podejmowane działania, aktywnie je angażować i traktować równo bez względu na płeć, sprawność/ niepełnosprawność, status społeczny, etniczny, kulturowy, religijny </w:t>
      </w:r>
    </w:p>
    <w:p w:rsidR="00D84D88" w:rsidRDefault="00D84D88" w:rsidP="004446D8">
      <w:pPr>
        <w:pStyle w:val="Akapitzlist"/>
        <w:spacing w:before="100" w:beforeAutospacing="1" w:after="100" w:afterAutospacing="1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 światopogląd,</w:t>
      </w:r>
    </w:p>
    <w:p w:rsidR="00D84D88" w:rsidRDefault="00D84D88" w:rsidP="003F7C2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unikać faworyzowania dzieci.</w:t>
      </w:r>
    </w:p>
    <w:p w:rsidR="00D84D88" w:rsidRDefault="00D84D88" w:rsidP="004446D8">
      <w:pPr>
        <w:pStyle w:val="Akapitzlist"/>
        <w:spacing w:before="100" w:beforeAutospacing="1" w:after="100" w:afterAutospacing="1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20FA" w:rsidRDefault="006020FA" w:rsidP="004446D8">
      <w:pPr>
        <w:pStyle w:val="Akapitzlist"/>
        <w:spacing w:before="100" w:beforeAutospacing="1" w:after="100" w:afterAutospacing="1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84D88" w:rsidRDefault="00D84D88" w:rsidP="003F7C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Personelowi zabrania się:</w:t>
      </w:r>
    </w:p>
    <w:p w:rsidR="00D84D88" w:rsidRDefault="00D84D88" w:rsidP="004446D8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84D88" w:rsidRPr="004E106E" w:rsidRDefault="00D84D88" w:rsidP="004E106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E10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:rsidR="00D84D88" w:rsidRDefault="00101B87" w:rsidP="003F7C2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utrwalania wizerunku nieletniego (filmowania, nagrywania głosu, fotografowania) dla potrzeb prywatnych; dotyczy to także umożliwienia osobom trzecim utrwalania wizerunku dziecka, jeśli dyrekcja Przedszkola nie została o tym poinformowana, nie wyraziła zgody i nie uzyskała zgód rodziców/ opiekunów,</w:t>
      </w:r>
    </w:p>
    <w:p w:rsidR="00101B87" w:rsidRDefault="00101B87" w:rsidP="003F7C2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proponowanie nieletniemu alkoholu, wyrobów tytoniowych, nielegalnych substancji, jak również używania ich w obecności małoletnich,</w:t>
      </w:r>
    </w:p>
    <w:p w:rsidR="00101B87" w:rsidRDefault="00101B87" w:rsidP="003F7C2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przyjmowania pieniędzy, prezentów od nieletnich, od rodziców/ opiekunów dziecka, nie dotyczy to okazjonalnych podarków związanych ze świętami w roku szkolnym, np. kwiatów, symbolicznych upominków,</w:t>
      </w:r>
    </w:p>
    <w:p w:rsidR="00101B87" w:rsidRDefault="00101B87" w:rsidP="003F7C2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wchodzenia w relacje jakiejkolwiek zależności wobec dziecka lub rodziców / opiekunów, zachowywania się w sposób mogący sugerować innym istnienie takiej zależności i prowadzący do oskarżeń o nierówne traktowanie bądź czerpanie korzyści majątkowych,</w:t>
      </w:r>
    </w:p>
    <w:p w:rsidR="00101B87" w:rsidRDefault="0021111C" w:rsidP="003F7C2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</w:t>
      </w:r>
      <w:r w:rsidR="00101B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szystkie ryzykowne sytuacje, które obejmują zauroczenie dzieckiem przez pracownika lub pracownikiem przez dziecko, muszą być raportowane dyrektorowi Przedszkola. Jeśli pracownik jest ich świadkiem, zobowiązany jest reagować stanowczo, ale z wyczuciem</w:t>
      </w:r>
      <w:r w:rsidR="00D344D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aby zachować godność osób zainteresowanych.</w:t>
      </w:r>
    </w:p>
    <w:p w:rsidR="00D344D4" w:rsidRDefault="00D344D4" w:rsidP="004446D8">
      <w:pPr>
        <w:pStyle w:val="Akapitzlist"/>
        <w:spacing w:before="100" w:beforeAutospacing="1" w:after="100" w:afterAutospacing="1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344D4" w:rsidRDefault="00D344D4" w:rsidP="00B37E8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67" w:firstLine="993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 w:rsidRPr="00D344D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Kontakt fizyczny z dziećmi.</w:t>
      </w:r>
    </w:p>
    <w:p w:rsidR="00D344D4" w:rsidRDefault="00D344D4" w:rsidP="004446D8">
      <w:pPr>
        <w:pStyle w:val="Akapitzlist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D344D4" w:rsidRDefault="00D344D4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Jakiekolwiek przemocowe działanie wobec małoletniego jest niedopuszczalne. Istnieją jednak sytuacje, w których fizyczny kontakt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 dzieckiem może być stosowany i spełnia zasady bezpiecznego kontaktu: jest odpowiedzią na potrzeby dziecka w danym momencie, uwzględnia wiek dziecka, etap rozwojowy, kontekst sytuacyjny. Nie można jednak wyznaczyć uniwersalnej stosowno</w:t>
      </w:r>
      <w:r w:rsidR="009475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ci każdego takiego kontaktu fizycznego, ponieważ zachowanie odpowiednie wobec jednego dziecka może być nieodpowiednie wobec innego.</w:t>
      </w:r>
    </w:p>
    <w:p w:rsidR="00D344D4" w:rsidRDefault="00D344D4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344D4" w:rsidRDefault="00D344D4" w:rsidP="003F7C2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Personel zobowiązany jest:</w:t>
      </w:r>
    </w:p>
    <w:p w:rsidR="001F710C" w:rsidRDefault="001F710C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66E20" w:rsidRDefault="009475C5" w:rsidP="003F7C2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</w:t>
      </w:r>
      <w:r w:rsidR="00866E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ierować się zawsze swoim profesjonalnym osądem, słuchając, obserwując i odnotowując reakcję dziecka, pytając je o </w:t>
      </w:r>
      <w:r w:rsidR="00A31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zgodę na kontakt fizyczny (np. </w:t>
      </w:r>
      <w:r w:rsidR="00866E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przytulenie) i zachowując świadomość, że nawet przy jego dobrych intencjach taki kontakt może być błędnie zinterpretowany przez dziecko lub osoby trzecie,</w:t>
      </w:r>
    </w:p>
    <w:p w:rsidR="00866E20" w:rsidRDefault="009475C5" w:rsidP="003F7C2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</w:t>
      </w:r>
      <w:r w:rsidR="00866E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yć zawsze przygotowanym na wyjaśnienie swoich działań,</w:t>
      </w:r>
    </w:p>
    <w:p w:rsidR="00D344D4" w:rsidRDefault="009475C5" w:rsidP="003F7C2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</w:t>
      </w:r>
      <w:r w:rsidR="00866E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achować szczególną ostrożność wobec dziecka, które doświadczyło nadużycia i krzywdzenia, w tym seksualnego, fizycznego bądź zaniedbania; takie doświadczenia mogą sprawić, że dziecko będzie dążyć do nawiązania niestosownych bądź nieadekwatnych fizycznych kontaktów z dorosłymi; w takiej sytuacji personel powinien reagować z wyczuciem, jednak stanowczo i pomóc dziecku zrozumieć znaczenie osobistych granic. </w:t>
      </w:r>
    </w:p>
    <w:p w:rsidR="001F710C" w:rsidRDefault="001F710C" w:rsidP="004446D8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475C5" w:rsidRDefault="009475C5" w:rsidP="003F7C2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Personelowi zabrania się:</w:t>
      </w:r>
    </w:p>
    <w:p w:rsidR="001F710C" w:rsidRDefault="001F710C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475C5" w:rsidRDefault="001F710C" w:rsidP="003F7C2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</w:t>
      </w:r>
      <w:r w:rsidR="009475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icia, szturchania,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popychania oraz naruszania integralności fizycznej dziecka w jakikolwiek inny sposób,</w:t>
      </w:r>
    </w:p>
    <w:p w:rsidR="001F710C" w:rsidRDefault="001F710C" w:rsidP="003F7C2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dotykania dziecka w sposób, który może być uznany za nieprzyzwoity lub niestosowny,</w:t>
      </w:r>
    </w:p>
    <w:p w:rsidR="001F710C" w:rsidRDefault="001F710C" w:rsidP="003F7C2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angażowania się w takie aktywności jak łaskotanie, udawanie walki </w:t>
      </w:r>
      <w:r w:rsidR="004446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dziećmi czy brutalne zabawy fizyczne.</w:t>
      </w:r>
    </w:p>
    <w:p w:rsidR="001F710C" w:rsidRPr="009F4813" w:rsidRDefault="001F710C" w:rsidP="009F481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481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sytuacjach wymagających czynności pielęgnacyjnych i higienicznych wobec dziecka, personel zobowiązany jest unikać innego niż niezbędny kontakt fizyczny z dzieckiem. W każdej czynności pielęgnacyjnej </w:t>
      </w:r>
      <w:r w:rsidR="004446D8" w:rsidRPr="009F481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481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 higienicznej, związanej z pomaganiem dziecku, pracownikowi powinna w miarę możliwości asystować druga osoba zatrudniona w przedszkolu.</w:t>
      </w:r>
    </w:p>
    <w:p w:rsidR="00A00F78" w:rsidRPr="006020FA" w:rsidRDefault="00B95C74" w:rsidP="009F481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Użycie siły fizycznej jako środka przymusu jest ostatecznością w przypadku konieczności powstrzymania dziecka przed zadaniem ciosu innej osobie, w celu rozdzielenia bijących się dzieci czy pozbawienia dziecka niebezpiecznego przedmiotu, jeśli odmawia ono jego dobrowolnego oddania. Działaniu skierowanemu na usunięcie bezpośredniego zagrożenia powinna towarzyszyć próba wyciszenia dziecka poprzez rozmow</w:t>
      </w:r>
      <w:r w:rsidR="00A00F78"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ę, odwrócenie jego uwagi</w:t>
      </w:r>
      <w:r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</w:p>
    <w:p w:rsidR="00B95C74" w:rsidRPr="006020FA" w:rsidRDefault="00B95C74" w:rsidP="00A00F7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Dziecko przeciwko, któremu skierowana była agr</w:t>
      </w:r>
      <w:r w:rsidR="0021111C"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e</w:t>
      </w:r>
      <w:r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sja, powinno zostać otoczone opieką, a w razie doznania krzywdy powinna mu być natychmiast udzielona pomoc.</w:t>
      </w:r>
    </w:p>
    <w:p w:rsidR="00B95C74" w:rsidRPr="006020FA" w:rsidRDefault="0021111C" w:rsidP="009F481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6020FA">
        <w:rPr>
          <w:rFonts w:ascii="Times New Roman" w:eastAsia="Times New Roman" w:hAnsi="Times New Roman" w:cs="Times New Roman"/>
          <w:sz w:val="27"/>
          <w:szCs w:val="27"/>
          <w:lang w:eastAsia="pl-PL"/>
        </w:rPr>
        <w:t>Fakt agresywnego zachowania dziecka powinien być zgłoszony wychowawcy oraz rodzicom w tym samym dniu.</w:t>
      </w:r>
    </w:p>
    <w:p w:rsidR="001F710C" w:rsidRDefault="001F710C" w:rsidP="009F481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481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Kontakt fizyczny z dzieckiem musi być jawny, nieukrywany, nie może wiązać się z jakąkolwiek gratyfikacją ani wynikać z relacji władzy. Jeśli personel będzie świadkiem jakiegokolwiek z wyżej opisanych zachowań i / lub sytuacji ze strony innych dorosłych lub dzieci, zobowiązany jest postępować zgodnie z obowiązująca procedurą interwencji.</w:t>
      </w:r>
    </w:p>
    <w:p w:rsidR="000E583E" w:rsidRPr="009F4813" w:rsidRDefault="000E583E" w:rsidP="000E583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E106E" w:rsidRDefault="004E106E" w:rsidP="00EA27F4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Zasady bezpiecznych relacji </w:t>
      </w:r>
      <w:r w:rsidR="009F4813" w:rsidRPr="005C25CF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między dziećmi.</w:t>
      </w:r>
    </w:p>
    <w:p w:rsidR="009C4D9F" w:rsidRPr="005C25CF" w:rsidRDefault="009C4D9F" w:rsidP="009C4D9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mają prawo do życia i przebywania w bezpiecznym środowisku, także w przedszkolu. Nauczyciele i personel przedszkola chronią dzieci</w:t>
      </w:r>
    </w:p>
    <w:p w:rsidR="005C25CF" w:rsidRPr="009C4D9F" w:rsidRDefault="005C25CF" w:rsidP="009C4D9F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zapewniają im bezpieczeństwo.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Dzieci mają obowiązek przestrzegania zasad i norm zachowania określonych w statucie przedszkola.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uznają prawo innych dzieci do odmienności ze względu na: pochodzenie etniczne, geograficzne, narodowe, religię, status ekonomiczny, cechy rodzinne, wiek, płeć, cechy fizyczne, niepełnosprawność. Nie naruszają praw innych dzieci – nikogo nie dyskryminują ze względu na jakąkolwiek jego odmienność.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Zachowanie i postępowanie dzieci wobec kolegów/innych osób nie narusza ich poczucia godności/ wartości osobistej.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Kontakty między dziećmi cechuje zachowanie przez nich wysokiej kultury osobistej, np. używanie zwrotów grzecznościowych typu proszę, dziękuję, przepraszam; uprzejmość; życzliwość; wolny od wulgaryzmów język.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akceptują i szanują siebie nawzajem.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okazują zrozumienie dla trudności i problemów kolegów/koleżanek i oferują im pomoc. Nie kpią, nie szydzą z ich słabości, nie wyśmiewają ich, nie krytykują.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kontaktach między sobą dzieci nie zachowują się prowokacyjnie i konkurencyjnie. Nie mają poczucia zagrożenia i nie odczuwają wrogości ze strony kolegów/koleżanek.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mają prawo do własnych poglądów, ocen i spojrzenia na świat oraz wyrażania ich, pod warunkiem, że sposób ich wyrażania wolny jest od agresji i przemocy oraz nikomu nie wyrządza krzywdy.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Bez względu na powód, agresja i przemoc fizyczna, słowna lub psychiczna wśród dzieci nie może być przez nich akceptowana lub usprawiedliwiona. Dzieci nie mają prawa stosować z jakiegokolwiek powodu słownej, fizycznej i psychicznej agresji i przemocy wobec swoich koleżanek i kolegów.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dziecko jest świadkiem stosowania przez inne dziecko jakiejkolwiek formy agresji lub przemocy, ma obowiązek reagowania na nią, np: pomaga ofierze, chroni ją, szuka pomocy dla ofiary u osoby dorosłej.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Wszystkie dzieci znają obowiązujące w przedszkolu procedury bezpieczeństwa – wiedzą, jak zachowywać się w sytuacjach, które zagrażają ich bezpieczeństwu lub bezpieczeństwu innych dzieci, gdzie i do kogo dorosłego mogą się w przedszkolu zwrócić o pomoc.</w:t>
      </w:r>
    </w:p>
    <w:p w:rsidR="005C25CF" w:rsidRPr="009C4D9F" w:rsidRDefault="005C25CF" w:rsidP="009C4D9F">
      <w:pPr>
        <w:pStyle w:val="Akapitzlist"/>
        <w:numPr>
          <w:ilvl w:val="0"/>
          <w:numId w:val="4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dziecko stało się ofiarą agresji lub przemocy, może uzyskać w przedszkolu pomoc, zgodnie z obowiązującymi w im procedurami.</w:t>
      </w:r>
    </w:p>
    <w:p w:rsidR="009C4D9F" w:rsidRPr="009C4D9F" w:rsidRDefault="009C4D9F" w:rsidP="009C4D9F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9C4D9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Nied</w:t>
      </w:r>
      <w:r w:rsidR="009C4D9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ozwolone zachowania małoletnich</w:t>
      </w:r>
    </w:p>
    <w:p w:rsidR="009C4D9F" w:rsidRDefault="009C4D9F" w:rsidP="005C25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9C4D9F" w:rsidRPr="009C4D9F" w:rsidRDefault="009C4D9F" w:rsidP="009C4D9F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Stosowanie agresji i przemocy wobec innych osób:</w:t>
      </w:r>
    </w:p>
    <w:p w:rsidR="009C4D9F" w:rsidRPr="009C4D9F" w:rsidRDefault="009C4D9F" w:rsidP="005C25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5C25CF" w:rsidRDefault="005C25CF" w:rsidP="00954B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a) agresji i przemocy fizycznej w różnych formach, np.:</w:t>
      </w:r>
    </w:p>
    <w:p w:rsidR="005C25CF" w:rsidRPr="005C25CF" w:rsidRDefault="005C25CF" w:rsidP="00954B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bicie/uderzenie/popychanie/kopanie/opluwanie;</w:t>
      </w:r>
    </w:p>
    <w:p w:rsidR="005C25CF" w:rsidRPr="005C25CF" w:rsidRDefault="005C25CF" w:rsidP="00954B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wymuszenia;</w:t>
      </w:r>
    </w:p>
    <w:p w:rsidR="005C25CF" w:rsidRPr="005C25CF" w:rsidRDefault="005C25CF" w:rsidP="00954B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lastRenderedPageBreak/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nadużywanie swojej przewagi nad inną osobą;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fizyczne zaczepki;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zmuszanie innej osoby do podejmowania niewłaściwych działań;</w:t>
      </w: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rzucanie w kogoś przedmiotami;</w:t>
      </w:r>
    </w:p>
    <w:p w:rsidR="009C4D9F" w:rsidRPr="005C25CF" w:rsidRDefault="009C4D9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b) agresji i przemocy słownej w różnych formach, np.: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obelgi, wyzwiska;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wyśmiewanie, drwienie, szydzenie z ofiary;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bezpośrednie obrażanie ofiary;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plotki i obraźliwe żarty, przedrzeźnianie ofiary</w:t>
      </w: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groźby;</w:t>
      </w:r>
    </w:p>
    <w:p w:rsidR="009C4D9F" w:rsidRPr="005C25CF" w:rsidRDefault="009C4D9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c) agresji i przemocy psychicznej w różnych formach, np.: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poniżanie;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wykluczanie/izolacja/milczenie/manipulowanie;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pisanie/rysowanie na ścianach;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wulgarne gesty;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niszczenie/zabieranie rzeczy należących do ofiary;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straszenie;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gapienie się;</w:t>
      </w:r>
    </w:p>
    <w:p w:rsid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Segoe UI Symbol" w:eastAsia="Times New Roman" w:hAnsi="Segoe UI Symbol" w:cs="Segoe UI Symbol"/>
          <w:color w:val="000000"/>
          <w:sz w:val="27"/>
          <w:szCs w:val="27"/>
          <w:lang w:eastAsia="pl-PL"/>
        </w:rPr>
        <w:t>✓</w:t>
      </w: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szantażowanie.</w:t>
      </w:r>
    </w:p>
    <w:p w:rsidR="009C4D9F" w:rsidRPr="005C25CF" w:rsidRDefault="009C4D9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 Stwarzanie niebezpiecznych sytuacji w przedszkolu, np. rzucanie kamieniami, przynoszenie do przedszkola ostrych narzędzi, innych niebezpiecznych przedmiotów.</w:t>
      </w: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3. Nieuzasadnione, bez zgody nauczyciela opuszczanie sali. Wyjście bez zezwolenia poza teren budynku przedszkola.</w:t>
      </w: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 Celowe nieprzestrzeganie zasad bezpieczeństwa podczas zajęć i zabaw organizowanych w przedszkolu. Celowe zachowania zagrażające zdrowiu bądź życiu.</w:t>
      </w: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 Niewłaściwe zachowanie podczas wycieczek, wyjść poza teren przedszkola, wyjść na plac zabaw.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 Niestosowne odzywanie się do kolegów lub innych osób w przedszkolu.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7. Używanie wulgaryzmów w przedszkolu.</w:t>
      </w: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8. Celowe niszczenie lub nieszanowanie własności innych osób oraz własności przedszkola.</w:t>
      </w:r>
    </w:p>
    <w:p w:rsidR="005C25CF" w:rsidRPr="005C25CF" w:rsidRDefault="005C25CF" w:rsidP="009C4D9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9. Kradzież/ przywłaszczenie własności kolegów/koleżanek lub innych osób oraz własności przedszkola.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10. Wyłudzanie rzeczy od kolegów/koleżanek w przedszkolu.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11. Wysługiwanie się kolegami/koleżankami w zamian za korzyści materialne.</w:t>
      </w:r>
    </w:p>
    <w:p w:rsidR="005C25CF" w:rsidRPr="005C25CF" w:rsidRDefault="005C25CF" w:rsidP="005C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12. Rozwiązywanie w sposób siłowy konfliktów z kolegami. Udział w bójce.</w:t>
      </w:r>
    </w:p>
    <w:p w:rsidR="005C25CF" w:rsidRPr="005C25CF" w:rsidRDefault="005C25CF" w:rsidP="009C4D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13. Szykanowanie kolegów/koleżanek lub innych osób w przedszkolu z powodu odmienności przekonań, religii, światopoglądu, pochodzenia, statusu ekonomicznego i społecznego, niepełnosprawności, wyglądu.</w:t>
      </w:r>
    </w:p>
    <w:p w:rsidR="005C25CF" w:rsidRPr="005C25CF" w:rsidRDefault="005C25CF" w:rsidP="009C4D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14. Niereagowanie na niewłaściwe zachowania kolegów (bicie, wyzywanie, dokuczanie).</w:t>
      </w:r>
    </w:p>
    <w:p w:rsidR="005C25CF" w:rsidRPr="005C25CF" w:rsidRDefault="005C25CF" w:rsidP="0092785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C25C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15. Aroganckie/niegrzeczne zachowanie wobec kolegów/koleżanek, wulgaryzmy. Kłamanie, oszukiwanie kolegów/ innych osób w przedszkolu.</w:t>
      </w:r>
    </w:p>
    <w:p w:rsidR="00F411F2" w:rsidRPr="00954B2C" w:rsidRDefault="00954B2C" w:rsidP="00954B2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4.  </w:t>
      </w:r>
      <w:r w:rsidR="009F4813" w:rsidRPr="00954B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Zasady ochrony wizerunku małoletniego</w:t>
      </w:r>
      <w:r w:rsidR="009F4813" w:rsidRPr="00954B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br/>
        <w:t xml:space="preserve"> i danych osobowych dzieci</w:t>
      </w:r>
    </w:p>
    <w:p w:rsidR="0087378A" w:rsidRDefault="00E04DA7" w:rsidP="00444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04DA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Przedszkole kieruje się </w:t>
      </w:r>
      <w:r w:rsidR="008737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odpowiedzialnością i rozwagą wobec utrwalania, przetwarzania, używania i publikowania wizerunków dzieci.</w:t>
      </w:r>
    </w:p>
    <w:p w:rsidR="00E04DA7" w:rsidRPr="0087378A" w:rsidRDefault="0087378A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Rodzice/ opiekunowie dzieci decydują, czy wizerunek ich dzieci zostanie zarejestrowany i w jaki sposób zostanie użyty.</w:t>
      </w:r>
    </w:p>
    <w:p w:rsidR="0087378A" w:rsidRPr="0087378A" w:rsidRDefault="0087378A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Zgoda rodziców / opiekunów na wykorzystanie wizerunku ich dziecka jest tylko wtedy wiążąca, jeśli dzieci i rodzice / opiekunowie zostali poinformowani o sposobie wykorzystania zdjęć / nagrań i ryzyku wiążącym się z publikacją wizerunku.</w:t>
      </w:r>
    </w:p>
    <w:p w:rsidR="00F61543" w:rsidRPr="00F61543" w:rsidRDefault="0087378A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Osoba wyrażająca zgodę otrzymuje klauzulę informacyjną o zasadach przetwarzania danych osobowych w postaci wizerunku małoletniego oraz jest informowana przez osobę reprezentującą administratora danych osobowych o przysługujących prawach, w tym prawie do wycofania zgody oraz innych zgodnie z art.5 ustawy</w:t>
      </w:r>
      <w:r w:rsidR="00F6154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o ochronie danych osobowych (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RODO</w:t>
      </w:r>
      <w:r w:rsidR="00F61543">
        <w:rPr>
          <w:rFonts w:ascii="Times New Roman" w:eastAsia="Times New Roman" w:hAnsi="Times New Roman" w:cs="Times New Roman"/>
          <w:sz w:val="27"/>
          <w:szCs w:val="27"/>
          <w:lang w:eastAsia="pl-PL"/>
        </w:rPr>
        <w:t>).</w:t>
      </w:r>
    </w:p>
    <w:p w:rsidR="00F61543" w:rsidRPr="004446D8" w:rsidRDefault="00F61543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Przedszkole dba o bezpieczeństwo wizerunków dzieci poprzez:</w:t>
      </w:r>
    </w:p>
    <w:p w:rsidR="004446D8" w:rsidRPr="00F61543" w:rsidRDefault="004446D8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</w:p>
    <w:p w:rsidR="00A31F59" w:rsidRDefault="00F61543" w:rsidP="003F7C2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prośbę o pisemna zgodę rodziców/ opiekunów przed zrobieniem </w:t>
      </w:r>
    </w:p>
    <w:p w:rsidR="0087378A" w:rsidRPr="00D228CA" w:rsidRDefault="00F61543" w:rsidP="004446D8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i publikacją zdjęć / nagrań,</w:t>
      </w:r>
    </w:p>
    <w:p w:rsidR="00F61543" w:rsidRPr="00D228CA" w:rsidRDefault="00D228CA" w:rsidP="003F7C2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udzielenie wyjaś</w:t>
      </w:r>
      <w:r w:rsidR="00F61543"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nień, do czego zostaną wykorzystanie zdjęcia / nagrania i w jakim kontekście, jak będą przechowywane te dane,</w:t>
      </w:r>
    </w:p>
    <w:p w:rsidR="00F61543" w:rsidRPr="00D228CA" w:rsidRDefault="00F61543" w:rsidP="003F7C2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unikanie podpisywania zdjęć / nagrań informacjami identyfikującymi dziecko z imienia i nazwiska; jeżeli to konieczne używamy tylko imienia dziecka,</w:t>
      </w:r>
    </w:p>
    <w:p w:rsidR="00F61543" w:rsidRDefault="00F61543" w:rsidP="003F7C2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rezygnację z ujawniania jakichkolwiek informacji wrażliwych o dziecku, dotyczących </w:t>
      </w:r>
      <w:r w:rsidR="00BA5E78"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m.in. stanu zdrowia, sytuacji materialnej, sytuacji prawnej </w:t>
      </w:r>
      <w:r w:rsidR="00BA5E78"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i powiązanych z wizerunkiem dziecka. </w:t>
      </w:r>
    </w:p>
    <w:p w:rsidR="004446D8" w:rsidRPr="00D228CA" w:rsidRDefault="004446D8" w:rsidP="004446D8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BA5E78" w:rsidRDefault="008E00A7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Przedszkole zmniejsza ryzyko kopiowania i niestosownego wykorzystania zdjęć / nagrań dzieci poprzez przyjęcie następujących zasad:</w:t>
      </w:r>
    </w:p>
    <w:p w:rsidR="004446D8" w:rsidRPr="00D228CA" w:rsidRDefault="004446D8" w:rsidP="004446D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285DDD" w:rsidRDefault="00D228CA" w:rsidP="003F7C26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w</w:t>
      </w:r>
      <w:r w:rsidR="008E00A7"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szystkie dzieci znajdujące się na zdjęciu / nagraniu muszą być ubrane, </w:t>
      </w:r>
    </w:p>
    <w:p w:rsidR="008E00A7" w:rsidRPr="00D228CA" w:rsidRDefault="008E00A7" w:rsidP="00285DDD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a sytuacja nie jest dla dziecka poniżająca, ośmieszająca ani nie ukazuje go w negatywnym kontekście,</w:t>
      </w:r>
    </w:p>
    <w:p w:rsidR="008E00A7" w:rsidRPr="00D228CA" w:rsidRDefault="00D228CA" w:rsidP="003F7C26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</w:t>
      </w:r>
      <w:r w:rsidR="00130B1D"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djęcia / nagrania </w:t>
      </w: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dzieci koncentrują się na czynnościach wykonywanych przez dzieci i w miarę możliwości przedstawiają dzieci w grupie, a nie pojedyncze osoby,</w:t>
      </w:r>
    </w:p>
    <w:p w:rsidR="00D228CA" w:rsidRDefault="00D228CA" w:rsidP="003F7C26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należy zrezygnować z publikacji zdjęć dzieci, nad którymi nie sprawujemy już opieki, jeśli one lub ich rodzice nie wyrazili zgody na wykorzystanie zdjęć po odejściu z Przedszkola.</w:t>
      </w:r>
    </w:p>
    <w:p w:rsidR="0032675B" w:rsidRPr="00D228CA" w:rsidRDefault="0032675B" w:rsidP="00285DDD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D228CA" w:rsidRDefault="00D228CA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228CA">
        <w:rPr>
          <w:rFonts w:ascii="Times New Roman" w:eastAsia="Times New Roman" w:hAnsi="Times New Roman" w:cs="Times New Roman"/>
          <w:sz w:val="27"/>
          <w:szCs w:val="27"/>
          <w:lang w:eastAsia="pl-PL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:rsidR="0032675B" w:rsidRDefault="0032675B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D228CA" w:rsidRDefault="00D228CA" w:rsidP="003F7C2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W sytuacjach, w których rodzice / opiekunowie lub widzowie przedszkolnych wydarzeń i uroczystości</w:t>
      </w:r>
      <w:r w:rsidR="002B783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rejestrują wizerunki dzieci do prywatnego użytku, należy każdorazowo poinformować na początku wydarzenia o tym, że:</w:t>
      </w:r>
    </w:p>
    <w:p w:rsidR="0032675B" w:rsidRDefault="0032675B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2B7834" w:rsidRDefault="0032675B" w:rsidP="003F7C2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w</w:t>
      </w:r>
      <w:r w:rsidR="002B7834">
        <w:rPr>
          <w:rFonts w:ascii="Times New Roman" w:eastAsia="Times New Roman" w:hAnsi="Times New Roman" w:cs="Times New Roman"/>
          <w:sz w:val="27"/>
          <w:szCs w:val="27"/>
          <w:lang w:eastAsia="pl-PL"/>
        </w:rPr>
        <w:t>ykorzystanie, przetwarzanie i publikowanie zdjęć / nagrań zawierających wizerunki dzieci i osób dorosłych, wymaga udzielenia zgody przez te osoby, w przypadku dzieci- przez ich rodziców</w:t>
      </w:r>
    </w:p>
    <w:p w:rsidR="008B6191" w:rsidRDefault="0032675B" w:rsidP="003F7C2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</w:t>
      </w:r>
      <w:r w:rsidR="008B619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djęcia lub nagrania zawierające wizerunki dzieci nie powinny być udostępniane w mediach społecznościowych ani </w:t>
      </w:r>
      <w:r w:rsidR="0047720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na </w:t>
      </w:r>
      <w:r w:rsidR="008B6191">
        <w:rPr>
          <w:rFonts w:ascii="Times New Roman" w:eastAsia="Times New Roman" w:hAnsi="Times New Roman" w:cs="Times New Roman"/>
          <w:sz w:val="27"/>
          <w:szCs w:val="27"/>
          <w:lang w:eastAsia="pl-PL"/>
        </w:rPr>
        <w:t>serwisach otwartych</w:t>
      </w:r>
      <w:r w:rsidR="00477200">
        <w:rPr>
          <w:rFonts w:ascii="Times New Roman" w:eastAsia="Times New Roman" w:hAnsi="Times New Roman" w:cs="Times New Roman"/>
          <w:sz w:val="27"/>
          <w:szCs w:val="27"/>
          <w:lang w:eastAsia="pl-PL"/>
        </w:rPr>
        <w:t>, chyba że rodzice lub opiekunowie dzieci wyrażą na to zgodę,</w:t>
      </w:r>
    </w:p>
    <w:p w:rsidR="0032675B" w:rsidRDefault="0032675B" w:rsidP="003F7C2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</w:t>
      </w:r>
      <w:r w:rsidR="00477200">
        <w:rPr>
          <w:rFonts w:ascii="Times New Roman" w:eastAsia="Times New Roman" w:hAnsi="Times New Roman" w:cs="Times New Roman"/>
          <w:sz w:val="27"/>
          <w:szCs w:val="27"/>
          <w:lang w:eastAsia="pl-PL"/>
        </w:rPr>
        <w:t>rzed publikacją online zawsze sprawdzamy ustawienia prywatności, aby upewnić się, kto będzie mógł uzyskać dostęp do wizerunku dziecka.</w:t>
      </w:r>
    </w:p>
    <w:p w:rsidR="00A115DD" w:rsidRDefault="00A115DD" w:rsidP="00285DDD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2675B" w:rsidRDefault="0032675B" w:rsidP="00B37E8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32675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 przypadku rejestracji wydarzenia zleconej osobie zewnętrznej </w:t>
      </w:r>
    </w:p>
    <w:p w:rsidR="0032675B" w:rsidRPr="0032675B" w:rsidRDefault="0032675B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32675B">
        <w:rPr>
          <w:rFonts w:ascii="Times New Roman" w:eastAsia="Times New Roman" w:hAnsi="Times New Roman" w:cs="Times New Roman"/>
          <w:sz w:val="27"/>
          <w:szCs w:val="27"/>
          <w:lang w:eastAsia="pl-PL"/>
        </w:rPr>
        <w:t>(fotografowi, kamerzyście) Przedszkole dba o bezpieczeństwo dzieci poprzez:</w:t>
      </w:r>
    </w:p>
    <w:p w:rsidR="00477200" w:rsidRDefault="00477200" w:rsidP="00285DDD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2675B" w:rsidRDefault="0032675B" w:rsidP="003F7C2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zobowiązanie osoby / firmy do przestrzegania niniejszych wytycznych,</w:t>
      </w:r>
    </w:p>
    <w:p w:rsidR="0032675B" w:rsidRDefault="0032675B" w:rsidP="003F7C2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zobowiązanie osoby/ firmy do noszenia identyfikatora w czasie trwania wydarzenia,</w:t>
      </w:r>
    </w:p>
    <w:p w:rsidR="00285DDD" w:rsidRDefault="0032675B" w:rsidP="003F7C2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niedopuszczenie do sytuacji, w której osoba / firma będzie przebywać</w:t>
      </w:r>
    </w:p>
    <w:p w:rsidR="0032675B" w:rsidRDefault="0032675B" w:rsidP="00285DDD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 dziećmi bez nadzoru personelu Przedszkola,</w:t>
      </w:r>
    </w:p>
    <w:p w:rsidR="0032675B" w:rsidRDefault="0032675B" w:rsidP="003F7C2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informowanie rodziców / opiekunów oraz dzieci, że osoba / firma rejestrująca wydarzenie będzie obecna podczas wydarzenia i upewnienie się, że rodzice / opiekunowie udzielili pisemnej zgody na rejestrowanie wizerunku ich dzieci.</w:t>
      </w:r>
    </w:p>
    <w:p w:rsidR="0032675B" w:rsidRPr="0032675B" w:rsidRDefault="0032675B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A31F59" w:rsidRDefault="0032675B" w:rsidP="00EA27F4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32675B">
        <w:rPr>
          <w:rFonts w:ascii="Times New Roman" w:eastAsia="Times New Roman" w:hAnsi="Times New Roman" w:cs="Times New Roman"/>
          <w:sz w:val="27"/>
          <w:szCs w:val="27"/>
          <w:lang w:eastAsia="pl-PL"/>
        </w:rPr>
        <w:t>Jeżeli dzieci, rodzice lub opiekunowie nie wyrazili zgody na utrwalanie wizerunku dziecka, respektujemy ich decyzję. Z wyprzedzeniem ustalamy</w:t>
      </w:r>
    </w:p>
    <w:p w:rsidR="00D228CA" w:rsidRDefault="0032675B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32675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 rodzicami / opiekunami i dziećmi sposób, w jaki osoba rejestrująca wydarzenie będzie mogła zidentyfikować dziecko, aby nie utrwalać jego wizerunku na zdjęciach indywidualnych i grupowych.</w:t>
      </w:r>
    </w:p>
    <w:p w:rsidR="002F7356" w:rsidRDefault="002F7356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54B2C" w:rsidRDefault="00954B2C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54B2C" w:rsidRDefault="00954B2C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54B2C" w:rsidRPr="0032675B" w:rsidRDefault="00954B2C" w:rsidP="00285DD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2098F" w:rsidRPr="00B37E84" w:rsidRDefault="0032098F" w:rsidP="00EA27F4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Zasady bezpiecznego ko</w:t>
      </w:r>
      <w:r w:rsidR="000F465F"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rzystania z Internetu i mediów e</w:t>
      </w:r>
      <w:r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lektronicznych </w:t>
      </w:r>
      <w:r w:rsidR="00285DDD"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br/>
      </w:r>
      <w:r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w Przedszkolu.</w:t>
      </w:r>
    </w:p>
    <w:p w:rsidR="000F465F" w:rsidRPr="0032098F" w:rsidRDefault="000F465F" w:rsidP="00285DDD">
      <w:pPr>
        <w:pStyle w:val="Akapitzlist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2098F" w:rsidRDefault="0032098F" w:rsidP="003F7C26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Infrastruktura sieciowa Przedszkola umożliwia dostęp do internetu wyłącznie </w:t>
      </w:r>
      <w:r w:rsidR="00A31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dyrektorowi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nauczycielom, specjalistom i </w:t>
      </w:r>
      <w:r w:rsidR="00A31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pracownikom administracji.</w:t>
      </w:r>
    </w:p>
    <w:p w:rsidR="0032098F" w:rsidRDefault="0032098F" w:rsidP="003F7C26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Przedszkole nie ma pracowni komputerowej, a dzieci nie maja dostępu do komputerów i nie pracują na nich.</w:t>
      </w:r>
    </w:p>
    <w:p w:rsidR="0032098F" w:rsidRDefault="0032098F" w:rsidP="003F7C26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Dzieci w przedszkolu korzystają z tablicy interaktywnej, którą wykorzystuje się do prezentacji materiałów edukacyjnych, gier edukacyjnych, dostosowanych do wieku i możliwości dzieci. Zajęcia te są zawsze organizowane i prowadzone pod nadzorem nauczyciela. </w:t>
      </w:r>
    </w:p>
    <w:p w:rsidR="00B37E84" w:rsidRDefault="0032098F" w:rsidP="0092785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Nauczyciele przeprowadzają z dziećmi cykliczne pogadanki dotyczące bezpiecznego korzystania z Internetu. Przedszkole zapewnia stały dostęp do materiałów edukacyjnych, dotyczących bezpiecznego korzystania z Internetu.</w:t>
      </w:r>
    </w:p>
    <w:p w:rsidR="00927858" w:rsidRPr="00927858" w:rsidRDefault="00927858" w:rsidP="0092785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269D" w:rsidRPr="00B37E84" w:rsidRDefault="00B37E84" w:rsidP="00B37E84">
      <w:pPr>
        <w:pStyle w:val="Akapitzlist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Rozdział 4</w:t>
      </w:r>
    </w:p>
    <w:p w:rsidR="00760A74" w:rsidRPr="00AF3E5F" w:rsidRDefault="00E80079" w:rsidP="00AF3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F3E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ZASADY I PROCEDURY PODEJMOWANIA INTERWENCJI </w:t>
      </w:r>
      <w:r w:rsidRPr="00AF3E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br/>
        <w:t xml:space="preserve">W SYTUACJI </w:t>
      </w:r>
      <w:r w:rsidR="00760A74" w:rsidRPr="00AF3E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PODEJRZENIA KRZYWDZENIA LUB POSIADANIA INFORMACJI O KRZYWDZENIU MAŁOLETNIEGO.</w:t>
      </w:r>
    </w:p>
    <w:p w:rsidR="00D0359C" w:rsidRPr="00927858" w:rsidRDefault="00465FE8" w:rsidP="00927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465FE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.65pt;margin-top:16.05pt;width:461.25pt;height:117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" fillcolor="white [3201]" strokeweight=".5pt">
            <v:textbox>
              <w:txbxContent>
                <w:p w:rsidR="00D0359C" w:rsidRPr="005324CC" w:rsidRDefault="00D0359C" w:rsidP="00AF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</w:pPr>
                  <w:r w:rsidRPr="005324C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>Każdy pracownik jest zobowiązany w sytuacji podejrzenia krzywdzeni</w:t>
                  </w:r>
                  <w:r w:rsidR="00964296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>a lub krzywdzenia dziecka podjąć</w:t>
                  </w:r>
                  <w:r w:rsidRPr="005324C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 xml:space="preserve"> działania:</w:t>
                  </w:r>
                </w:p>
                <w:p w:rsidR="00D0359C" w:rsidRPr="005324CC" w:rsidRDefault="00D0359C" w:rsidP="003F7C26">
                  <w:pPr>
                    <w:pStyle w:val="Akapitzlist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</w:pPr>
                  <w:r w:rsidRPr="005324C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>w przypadku bezpośredniego zagrożenia życia lub zdrowia- zawiadomić pogotowie ratunkowe i policję,</w:t>
                  </w:r>
                </w:p>
                <w:p w:rsidR="00D0359C" w:rsidRDefault="00964296" w:rsidP="003F7C26">
                  <w:pPr>
                    <w:pStyle w:val="Akapitzlist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>w</w:t>
                  </w:r>
                  <w:r w:rsidR="00D0359C" w:rsidRPr="005324CC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pl-PL"/>
                    </w:rPr>
                    <w:t xml:space="preserve"> przypadku zauważenia niepokojących symptomów, zgłosić to kierownictwu, koordynatorowi Standardów Ochrony Małoletnich lub pedagogowi ZPO.</w:t>
                  </w:r>
                </w:p>
                <w:p w:rsidR="00D0359C" w:rsidRDefault="00D0359C"/>
              </w:txbxContent>
            </v:textbox>
            <w10:wrap type="square"/>
          </v:shape>
        </w:pict>
      </w:r>
    </w:p>
    <w:p w:rsidR="00964296" w:rsidRDefault="00964296" w:rsidP="00964296">
      <w:pPr>
        <w:pStyle w:val="Akapitzlist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964296" w:rsidRPr="00B37E84" w:rsidRDefault="00964296" w:rsidP="00EA27F4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B3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Zadania i obowiązki pracowników Przedszkola w sytuacji podejrzenia krzywdzenia lub krzywdzenia dziecka w formie przemocy domowej.</w:t>
      </w:r>
    </w:p>
    <w:p w:rsidR="00964296" w:rsidRDefault="00964296" w:rsidP="0096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Dyrektor:</w:t>
      </w:r>
    </w:p>
    <w:p w:rsidR="00964296" w:rsidRDefault="00964296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42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porozumieniu z pedagogiem lub psychologiem lub koordynatorem, występuje do sądu rodzinnego i prokuratury, ośrodka pomocy społecznej z zawiadomieniem o zagrożeniu dziecka krzywdzeniem.</w:t>
      </w:r>
    </w:p>
    <w:p w:rsidR="00964296" w:rsidRDefault="00964296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Podpisuje wszystkie pisma wychodzące na zewnątrz w sprawach krzywdzenia dzieci.</w:t>
      </w:r>
    </w:p>
    <w:p w:rsidR="00964296" w:rsidRDefault="00964296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Powołuje zespół interwencyjny do diagnozy i oceny ryzyka zagrożenia przemocą domową</w:t>
      </w:r>
      <w:r w:rsidR="000732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odrębny dla każdej sprawy.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Organizuje pomoc psychologiczno – pedagogiczną dla osoby doznającej przemocy.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Określa zasady prowadzenia dokumentacji i jej archiwizacji.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Wydaje upoważnienia do dostępu do danych osobowych osobom biorącym udział w rozpoznawaniu przemocy domowej.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Nadzoruje pracę Zespołu Interwencyjnego.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Współpracuje z instytucjami zewnętrznymi działającymi na rzecz wspierania ofiar przemocy domowej.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Zapewnia bezpieczeństwo i ochronę prawną pracownikom wszczynającym procedurę ,,Niebieskiej Karty”.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Zapewnia pomoc nauczycielom w realizacji ich zadań i ich doskonaleniu zawodowym, ułatwiając możliwość konsultacji trudnych przypadków ze specjalistami, organizuje szkolenia w zakresie reagowania na przemoc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rodzinie wobec dziecka.</w:t>
      </w:r>
    </w:p>
    <w:p w:rsidR="0007326E" w:rsidRDefault="0007326E" w:rsidP="003F7C2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Inicjuje nowelizację procedury ,,Niebieskiej Karty”.</w:t>
      </w:r>
    </w:p>
    <w:p w:rsidR="008A7F70" w:rsidRDefault="008A7F70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Pedagog i psycholog:</w:t>
      </w:r>
    </w:p>
    <w:p w:rsidR="008A7F70" w:rsidRPr="008A7F70" w:rsidRDefault="008A7F70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A7F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sytuacji podejrzenia przemocy wobec dziecka:</w:t>
      </w:r>
    </w:p>
    <w:p w:rsidR="008A7F70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Udziela bezpośredniej pomocy dziecku jeśli zagrożone jest jego zdrowie lub życie (np. w sytuacji obrażeń na ciele organizuje pomoc medyczną, wzywając karetkę pogotowia lub jeśli stan zdrowia dziecka nie kwalifikuje się do jej wezwania, wysyła wniosek do sądu rejonowego Wydział Rodzinny i d. s. Nieletnich, z prośbą o wydanie zgody na poddanie dziecka badaniu lekarskiemu bez wiedzy i zgody rodziców (jeśli uzyskanie zgody nie jest możliwe natychmiast) ewentualnie odprowadza dziecko do lekarza pediatry, prosząc o dokonanie opisu stanu dziecka (zaświadczenie może być dowodem w sprawie o krzywdzenie).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Zbiera informacje o dziecku w celu wstępnego zdiagnozowania jego sytuacji.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Przewodniczy Zespołowi Interwencyjnemu.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Wszczyna procedurę ,,Niebieskiej Karty”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Przeprowadza ocenę zagrożenia dziecka przemocą.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Organizuje pomoc materialną dzieciom zagrożonym zaniedbaniem.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Współpracuje z dyrektorem w podejmowaniu interwencji.</w:t>
      </w:r>
    </w:p>
    <w:p w:rsidR="005146B2" w:rsidRDefault="005146B2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Monitoruje sytuację dziecka poprzez kontakt z wychowawcą, nauczycielami, innymi pracownikami</w:t>
      </w:r>
      <w:r w:rsidR="002128A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dbając jednocześnie o zapewnienie poufności.</w:t>
      </w:r>
    </w:p>
    <w:p w:rsidR="002128A3" w:rsidRDefault="002128A3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Współpracuje ze specjalistami- z poradni do której kierowane jest dziecko lub jego rodzice.</w:t>
      </w:r>
    </w:p>
    <w:p w:rsidR="002128A3" w:rsidRDefault="002128A3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Informuje rodziców o podjętych działaniach na rzecz dziecka.</w:t>
      </w:r>
    </w:p>
    <w:p w:rsidR="002128A3" w:rsidRDefault="002128A3" w:rsidP="003F7C2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Prowadzi dokumentację dot. udzielania pomocy psychologiczno- pedagogicznej.</w:t>
      </w:r>
    </w:p>
    <w:p w:rsidR="00964296" w:rsidRPr="00A26259" w:rsidRDefault="00964296" w:rsidP="00AF3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26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W</w:t>
      </w:r>
      <w:r w:rsidR="00AF3E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ychowawca </w:t>
      </w:r>
      <w:r w:rsidRPr="00A26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oddziału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br/>
      </w: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sytuacji, gdy podejrzewa, że dziecko jest krzywdzone: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Udziela bezpośredniej pomocy dziecku jeśli zagrożone jest jego zdrowie lub życie (np. w sytuacji obrażeń na ciele – pod nieobecność pielęgniarki szkolnej organizuje pomoc medyczną, wzywając karetkę pogotowia lub jeśli stan zdrowia dziecka nie kwalifikuje się do jej wezwania, wysyła wniosek do sądu rejonowego wydział rodzinny i nieletnich z prośbą o wydanie zgody na poddanie dziecka badaniu lekarskiemu bez wiedzy i zgody rodziców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 i ewentualnie (jeśli uzyskanie zgody nie jest możliwe natychmiast) – odprowadza dziecko do lekarza pediatry prosząc o dokonanie opisu stanu dziecka (zaświadczenie może być dowodem w sprawie o krzywdzenie).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Kontaktuje się z pedagogiem lub psychologiem, przekazując informacje o swoich obserwacjach.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Wypełnia kartę zgłoszenia podejrzenia przemocy – załącznik 1.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Swoje spostrzeżenia zapisuje i włącza do indywidualnej dokumentacji dziecka.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Współpracuje z pedagogiem lub psychologiem ustalając plan pomocy dziecku.</w:t>
      </w:r>
    </w:p>
    <w:p w:rsidR="00964296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Systematycznie monitoruje sytuację dziecka obserwując ewentualne zmiany zachowania, zamieszczając opisy w indywidualnej dokumentacji dziecka.</w:t>
      </w:r>
    </w:p>
    <w:p w:rsidR="00964296" w:rsidRPr="00AE4769" w:rsidRDefault="00964296" w:rsidP="003F7C26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Udziela dziecku wsparcia na wszy</w:t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stkich etapach pomocy.</w:t>
      </w:r>
    </w:p>
    <w:p w:rsidR="00964296" w:rsidRDefault="00964296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0C2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Nauczyciele, wolontariusze, praktykanci</w:t>
      </w:r>
    </w:p>
    <w:p w:rsidR="00964296" w:rsidRDefault="00964296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sytuacji, gdy podejrzewa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ją</w:t>
      </w: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że dziecko jest krzywdzone:</w:t>
      </w:r>
    </w:p>
    <w:p w:rsidR="00964296" w:rsidRDefault="00964296" w:rsidP="003F7C2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Kontaktuje się z jego wychowawcą, pedagogiem lub psychologiem, przekazując informacje o swoich podejrzeniach i obserwacjach oraz dołączając Kartę zgłoszenia podejrzenia przemocy – załącznik 1. Jeśli kontakt danego dnia nie jest możliwy – zapisują wiernie stwierdzone fakty w formie notatki służbowej i przekazują niezwłocznie dnia następnego.</w:t>
      </w:r>
    </w:p>
    <w:p w:rsidR="00964296" w:rsidRDefault="00964296" w:rsidP="003F7C2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Prowadzą wnikliwe obserwacje dziecka na zajęciach i w trakcie pobytu dziecka w przedszkolu.</w:t>
      </w:r>
    </w:p>
    <w:p w:rsidR="00964296" w:rsidRDefault="00964296" w:rsidP="003F7C2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 upoważnieniem dyrektora biorą udział w posiedzeniach Zespołu Interwencyjnego.</w:t>
      </w:r>
    </w:p>
    <w:p w:rsidR="00964296" w:rsidRDefault="00964296" w:rsidP="003F7C26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Udzielają pomocy  psychologiczno – pedagogicznej w bieżącej pracy z dzieckiem.</w:t>
      </w:r>
    </w:p>
    <w:p w:rsidR="00964296" w:rsidRDefault="00964296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Pracownicy obsługi i administracji</w:t>
      </w:r>
    </w:p>
    <w:p w:rsidR="00964296" w:rsidRDefault="00964296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sytuacji, gdy podejrzewa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ją</w:t>
      </w: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że dziecko jest krzywdzone:</w:t>
      </w:r>
    </w:p>
    <w:p w:rsidR="00964296" w:rsidRDefault="00964296" w:rsidP="003F7C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C236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Kontaktuje się z wychowawcą, pedagogiem lub psychologiem, przekazując informacje o swoich obserwacjach. Jeśli kontakt danego dnia nie jest możliwy – zapisują wiernie stwierdzone fakty w formie notatki służbowej i przekazują niezwłocznie dnia następnego.</w:t>
      </w:r>
    </w:p>
    <w:p w:rsidR="00964296" w:rsidRDefault="00964296" w:rsidP="003F7C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każdej możliwej sytuacji obserwują zachowanie dziecka i niosą mu pomoc.</w:t>
      </w:r>
    </w:p>
    <w:p w:rsidR="00964296" w:rsidRDefault="00964296" w:rsidP="003F7C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sytuacjach zagrożenia dziecka chronią go przed kontaktem z osobą stosującą przemoc.</w:t>
      </w:r>
    </w:p>
    <w:p w:rsidR="00964296" w:rsidRPr="000C2368" w:rsidRDefault="00964296" w:rsidP="003F7C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Zwracają szczególną uwagę na stan trzeźwości, stopień pobudzenia osób odbierających dziecko z przedszkola. Sprawdzają aktualność upoważnienia do odbioru dziecka.</w:t>
      </w:r>
    </w:p>
    <w:p w:rsidR="00760A74" w:rsidRPr="00AF3E5F" w:rsidRDefault="00760A74" w:rsidP="00927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F3E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Rozpoznawanie przemocy wobec dziecka odbywa się poprzez:</w:t>
      </w:r>
    </w:p>
    <w:p w:rsidR="00760A74" w:rsidRPr="00113109" w:rsidRDefault="00760A74" w:rsidP="009278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ujawnienie przez dziecko przemocy domowej,</w:t>
      </w:r>
    </w:p>
    <w:p w:rsidR="00760A74" w:rsidRPr="00113109" w:rsidRDefault="00760A74" w:rsidP="00AF3E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informacje od osoby będącej bezpośrednim świadkiem przemocy,</w:t>
      </w:r>
    </w:p>
    <w:p w:rsidR="00760A74" w:rsidRPr="00113109" w:rsidRDefault="00760A74" w:rsidP="00AF3E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analizę objawów krzywdzenia występujących u dziecka,</w:t>
      </w:r>
    </w:p>
    <w:p w:rsidR="00760A74" w:rsidRPr="00113109" w:rsidRDefault="00760A74" w:rsidP="00AF3E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ocenę stopnia ryzyka wystąpienia przemocy w danej rodzinie.</w:t>
      </w:r>
    </w:p>
    <w:p w:rsidR="00976FB9" w:rsidRDefault="00976FB9" w:rsidP="00AF3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6FB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Przemoc domowa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, </w:t>
      </w:r>
      <w:r w:rsidRPr="00976FB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to jednorazowe albo powtarzające się umyślne działanie lub zaniechanie, wykorzystujące przewagę fizyczną, psychiczną lub ekonomiczną, naruszające prawa lub dobra osobiste osoby doznającej przemocy domowej, </w:t>
      </w:r>
    </w:p>
    <w:p w:rsidR="00976FB9" w:rsidRDefault="00976FB9" w:rsidP="00AF3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6FB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szczególności:</w:t>
      </w:r>
    </w:p>
    <w:p w:rsidR="00976FB9" w:rsidRDefault="00FA7C38" w:rsidP="003F7C2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</w:t>
      </w:r>
      <w:r w:rsidR="00976FB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arażające dziecko na niebezpieczeństwo utraty życia, zdrowia lub mienia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</w:t>
      </w:r>
    </w:p>
    <w:p w:rsidR="00FA7C38" w:rsidRDefault="00FA7C38" w:rsidP="003F7C2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naruszające jej godność, nietykalność cielesną lub wolność, w tym seksualną, </w:t>
      </w:r>
    </w:p>
    <w:p w:rsidR="00FA7C38" w:rsidRDefault="00FA7C38" w:rsidP="003F7C2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powodujące szkody na jej zdrowiu fizycznym lub psychicznym, wywołujące u tej osoby cierpienie lub krzywdę,</w:t>
      </w:r>
    </w:p>
    <w:p w:rsidR="00FA7C38" w:rsidRDefault="00FA7C38" w:rsidP="003F7C2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ograniczające lub pozbawiające tę osobę dostępu do środków finansowych lub możliwości podjęcia pracy lub uzyskania samodzielności finansowej,</w:t>
      </w:r>
    </w:p>
    <w:p w:rsidR="00FA7C38" w:rsidRPr="00976FB9" w:rsidRDefault="00FA7C38" w:rsidP="003F7C2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istotne naruszenie prywatności tej osoby lub wzbudzające u niej poczucie zagrożenia, poniżenia lub udręczenia, w tym podejmowane za pomocą środków komunikacji elektronicznej.</w:t>
      </w:r>
    </w:p>
    <w:p w:rsidR="00E80079" w:rsidRDefault="00E80079" w:rsidP="00AF3E5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113109" w:rsidRPr="00113109" w:rsidRDefault="00113109" w:rsidP="003F7C2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Ujawnienie przez dziecko lub inną osobę przemocy w rodzinie ma miejsce wtedy, kiedy dziecko lub inna osoba poinformuje o tym, że doznaje jednej lub kilku jednocześnie form przemocy ze strony swoich najbliższych.</w:t>
      </w:r>
    </w:p>
    <w:p w:rsidR="00315E48" w:rsidRDefault="00315E48" w:rsidP="00315E4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każdym przypadku informacje o przemocy wobec dziecka wskazane jako fakt a nie domniemanie należy potraktować z pełną odpowiedzialnością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 reagować zgodnie z procedurą.</w:t>
      </w:r>
    </w:p>
    <w:p w:rsidR="00315E48" w:rsidRDefault="00315E48" w:rsidP="00315E4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Personel nie dokonuje oceny wiarygodności podawanych informacji. Zobowiązany jest do zareagowania na taki sygnał.</w:t>
      </w:r>
    </w:p>
    <w:p w:rsidR="00113109" w:rsidRDefault="00113109" w:rsidP="003F7C2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Pracownik w trybie pilnym przekazuje informację o zaobserwowanym zdarzeniu</w:t>
      </w:r>
      <w:r w:rsidR="00315E4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(lub nabytej informacji o krzywdzeniu także telefonicznej)pedagogowi/ psychologowi szkolnemu lub </w:t>
      </w: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wychowawcy. Informowany jest również dyrektor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przedszkola</w:t>
      </w:r>
      <w:r w:rsidRPr="001131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="00315E4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Osoba zgłaszająca zaobserwowane zdarzenie dołącza pisemna notatkę zawierająca istotne informacje dotyczące wyglądu, stanu, dolegliwości oraz zachowania dziecka, cytaty jego wypowiedzi oraz podjęte działania. </w:t>
      </w:r>
    </w:p>
    <w:p w:rsidR="00315E48" w:rsidRDefault="00315E48" w:rsidP="003F7C2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Pracownik do którego wpłynęło zgłoszenie podejrzenia stosowania przemocy lub jej stosowania wypełnia Kartę zgłoszenia- załącznik nr 1, w obecności- o ile to możliwe- osoby zgłaszającej </w:t>
      </w:r>
      <w:r w:rsidR="00B527A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 w trybie pilnym przekazuje ją koordynatorowi ,, Strategii ochrony małoletnich”- wicedyrektorowi lub pedagogowi szkolnemu. Na karcie podpisuje się osoba do której wpłynęło zgłoszenie i osoba zgłaszająca.</w:t>
      </w:r>
    </w:p>
    <w:p w:rsidR="00B527AD" w:rsidRDefault="00B527AD" w:rsidP="003F7C2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przypadku, gdy zgłaszana przemoc zagraża życiu lub zdrowiu małoletniego, osoba pozyskująca taka wiedzę, jest obowiązana w trybie pilnym zawiadomić Policję.</w:t>
      </w:r>
    </w:p>
    <w:p w:rsidR="003F4EA6" w:rsidRDefault="003F4EA6" w:rsidP="003F4EA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3F4EA6" w:rsidRDefault="003F4EA6" w:rsidP="003F4EA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ORGANIZACJA PROCESU OCHRONY MAŁOLETNICH W ZPO PRZEDSZKOLU SAMORZADOWYM</w:t>
      </w:r>
    </w:p>
    <w:p w:rsidR="003F4EA6" w:rsidRDefault="003F4EA6" w:rsidP="003F4EA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I PUNKCIE PRZEDSZKOLNYM</w:t>
      </w:r>
    </w:p>
    <w:p w:rsidR="00AE44BD" w:rsidRPr="0071320F" w:rsidRDefault="00AE44BD" w:rsidP="00AE44BD">
      <w:pPr>
        <w:pStyle w:val="Akapitzlist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E4769" w:rsidRPr="003F4EA6" w:rsidRDefault="003F4EA6" w:rsidP="00EE0E79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3F4EA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Wstępna ocena sytuacji osoby krzywdzonej</w:t>
      </w:r>
      <w:r w:rsidR="0071320F" w:rsidRPr="003F4EA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.</w:t>
      </w:r>
    </w:p>
    <w:p w:rsidR="000E583E" w:rsidRPr="0071320F" w:rsidRDefault="000E583E" w:rsidP="000E583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113109" w:rsidRDefault="00113109" w:rsidP="003F7C2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każdym przypadku zgłoszenia krzywdzenia lub podejrzenia krzywdzenia dziecka/małoletniego, dyrektor przedszkola powołuje  Zespół Interwencyjny do wstępnego zdiagnozowania sytuacji ofiary, w szczególności, tzw. czynniki ryzyka oraz dane świadczące o przemocy lub wykluczające ją: kto jest sprawcą krzywdzenia i w jakiej relacji pozostaje z dzieckiem, jak często i od jak dawna dziecko jest krzywdzone, informacje </w:t>
      </w:r>
      <w:r w:rsidR="00285DDD"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2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 zachowaniach pozostałych członków rodziny wobec dziecka, relacjach jakie ma dziecko z osobą rodzica niekrzywdzącego, o osobach wspierających je, informacje o innych czynnikach towarzyszących przemocy – np. uzależnieniu od alkoholu rodziców.</w:t>
      </w:r>
    </w:p>
    <w:p w:rsidR="00113109" w:rsidRDefault="00113109" w:rsidP="003F7C2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skład Zespołu Interwencyjnego wchodzą: pedagog/psycholog szkolny, wychowawca, pedagog specjalny, pracownik zgłaszający podejrzenie stosowania przemocy.</w:t>
      </w:r>
    </w:p>
    <w:p w:rsidR="00113109" w:rsidRDefault="00113109" w:rsidP="003F7C2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przypadku uwiarygodnienia podejrzenia stosowania przemocy lub stwierdzenia jej stosowania, pedagog/psycholog szkolny wszczyna procedurę „Niebieskie Karty”.</w:t>
      </w:r>
    </w:p>
    <w:p w:rsidR="00113109" w:rsidRDefault="00113109" w:rsidP="003F7C2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przypadku stwierdzenia zaniedbywania dziecka zawi</w:t>
      </w:r>
      <w:r w:rsidR="0092465C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adamiany jest Sąd Rodzinny. Przedszkole</w:t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może podjąć również współpracę z kuratorem sądowym, policją, poradnią psychologiczno-pedagogiczną, służbą zdrowia, </w:t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MOPS/GOPS; organizacjami pozarządowymi działającymi na rzecz ochrony dzieci przed krzywdzeniem.</w:t>
      </w:r>
    </w:p>
    <w:p w:rsidR="00CE4CE4" w:rsidRPr="00AE4769" w:rsidRDefault="00113109" w:rsidP="003F7C2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przypadkach niewskazujących na wiarygodność zgłoszenia (pomówienie, konfabulacja, kłamstwo) – wychowawca </w:t>
      </w:r>
      <w:r w:rsidR="00A31F59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grupy</w:t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pedagog/psycholog szkolny </w:t>
      </w:r>
      <w:r w:rsidR="00285DDD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 nauczyciele prowadzą wnikliwą obserwację małoletniego i w terminie </w:t>
      </w:r>
      <w:r w:rsidR="00285DDD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 miesięcy od zgłoszenia p</w:t>
      </w:r>
      <w:r w:rsidR="0092465C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onownie w składzie, jak w pkt. </w:t>
      </w:r>
      <w:r w:rsidR="00AE67E4"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</w:t>
      </w:r>
      <w:r w:rsidRPr="00AE476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dokonują oceny sytuacji dziecka/małoletniego.</w:t>
      </w:r>
    </w:p>
    <w:p w:rsidR="00A26259" w:rsidRPr="00A26259" w:rsidRDefault="00A26259" w:rsidP="00AF3E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3680B" w:rsidRDefault="00D3680B" w:rsidP="00AF3E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5A0613" w:rsidRDefault="005A0613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 w:rsidRPr="00D3680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Osoby odpowiedzialne za przyjmowanie zgłoszeń o zdarzeniach krzywdzenia lub krzywdzenia małoletnich</w:t>
      </w:r>
      <w:r w:rsidR="0092785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 xml:space="preserve"> w Zespole Placówek Oświatowych.</w:t>
      </w:r>
    </w:p>
    <w:p w:rsidR="00D3680B" w:rsidRPr="00D3680B" w:rsidRDefault="00D3680B" w:rsidP="00D3680B">
      <w:pPr>
        <w:pStyle w:val="Akapitzlist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5A0613" w:rsidRPr="00AE67E4" w:rsidRDefault="005A0613" w:rsidP="003F7C2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Pedagog szkolny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p. Anna Gadomska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Gabinet pedagoga znajduje się na parterze w dawnej części PG Godziny pracy pedagoga zamieszczone są na stronie internetowej szkoły Z pedagogiem można kontaktować się: Telefonicznie: nr tel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83 345 00 10 w. 18, e-dziennik</w:t>
      </w:r>
    </w:p>
    <w:p w:rsidR="005A0613" w:rsidRPr="00AE67E4" w:rsidRDefault="005A0613" w:rsidP="003F7C2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Psycholog szkolny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p. Justyna Pieńkowska Gabinet psychologa znajduje się na I piętrze w dawnej części SP Godziny pracy psychologa zamieszczone są na stronie internetowej szkoły Z psychologiem można kontaktować się: Telefonicznie: nr tel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83 455 00 10 w. 13, e-dziennik</w:t>
      </w:r>
    </w:p>
    <w:p w:rsidR="005A0613" w:rsidRPr="00AE67E4" w:rsidRDefault="005A0613" w:rsidP="003F7C2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Dyrektor szkoły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p. Małgorzata Adach –Gabinet dyrektora: hol główny (wejście przez sekretariat) Godziny pracy: codziennie w godz. 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00 – 15.00 Z dyrektorem można kontaktować się: telefonicznie: 83 345 00 10, e-dziennik</w:t>
      </w:r>
    </w:p>
    <w:p w:rsidR="00D3680B" w:rsidRPr="00EE0E79" w:rsidRDefault="005A0613" w:rsidP="00457B3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V-ce dyrektor</w:t>
      </w:r>
      <w:r w:rsidR="0006215B"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d.s.S</w:t>
      </w:r>
      <w:r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zkoły</w:t>
      </w:r>
      <w:r w:rsidR="0006215B"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Podstawowej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–</w:t>
      </w:r>
      <w:r w:rsidR="0006215B"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p. Anna Czeczko koordynator d.s. w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drażania </w:t>
      </w:r>
      <w:r w:rsidR="0006215B"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>,,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>Standardów ochrony małoletnich</w:t>
      </w:r>
      <w:r w:rsidR="0006215B"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>”: Gabinet v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>-ce dyrektora znajduje się na II piętrze w dawnej części SP. Godziny pracy: codziennie w godz. 8.00 – 15.00 Z V-ce dyrektorem można kontaktować się: telefonicznie: 83 345 00 10, e-dziennik</w:t>
      </w:r>
    </w:p>
    <w:p w:rsidR="005A0613" w:rsidRPr="00EE0E79" w:rsidRDefault="005A0613" w:rsidP="003F7C2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V</w:t>
      </w:r>
      <w:r w:rsidR="0006215B"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-ce dyrektor d.s. P</w:t>
      </w:r>
      <w:r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rzedszkola</w:t>
      </w:r>
      <w:r w:rsidR="0006215B" w:rsidRPr="00EE0E79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Samorządowego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–</w:t>
      </w:r>
      <w:r w:rsidR="0006215B"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p.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Dorota PanasiukGabinet znajduje się w budynku Przedszkola</w:t>
      </w:r>
      <w:r w:rsidR="0006215B"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Samorządowego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>. Godziny pracy: codziennie w godz. 8.00 - 15.00</w:t>
      </w:r>
    </w:p>
    <w:p w:rsidR="005A0613" w:rsidRPr="00EE0E79" w:rsidRDefault="005A0613" w:rsidP="005A061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 v-ce dyrektorem można kontaktować się: telefonicznie: 83 345 00 20, </w:t>
      </w:r>
      <w:r w:rsidRPr="00EE0E79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>e-dziennik.</w:t>
      </w:r>
    </w:p>
    <w:p w:rsidR="005A0613" w:rsidRDefault="005A0613" w:rsidP="003F7C2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przypadkach zagrożenia życia lub zdrowia małoletniego proszę zostawić zawiadomienie o przemocy pie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rwszemu spotkanemu pracownikowi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:rsidR="005A0613" w:rsidRDefault="005A0613" w:rsidP="007C6ED4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010250" w:rsidRPr="00D3680B" w:rsidRDefault="00D3680B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  <w:t>Zasady udostępniania standardów ochrony mał</w:t>
      </w:r>
      <w:r w:rsidRPr="00D3680B"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  <w:t>oletnich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  <w:t>.</w:t>
      </w:r>
    </w:p>
    <w:p w:rsidR="00010250" w:rsidRPr="004D65D0" w:rsidRDefault="00010250" w:rsidP="009278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 ZPO opracowane zostały </w:t>
      </w:r>
      <w:r w:rsid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następujące</w:t>
      </w:r>
      <w:r w:rsidRP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wersje dokumentu </w:t>
      </w:r>
      <w:r w:rsidRPr="004D65D0">
        <w:rPr>
          <w:rFonts w:ascii="Times New Roman" w:eastAsia="Times New Roman" w:hAnsi="Times New Roman" w:cs="Times New Roman"/>
          <w:i/>
          <w:sz w:val="27"/>
          <w:szCs w:val="27"/>
          <w:lang w:eastAsia="pl-PL"/>
        </w:rPr>
        <w:t>Standardy Ochrony Małoletnich:</w:t>
      </w:r>
    </w:p>
    <w:p w:rsidR="00010250" w:rsidRDefault="00010250" w:rsidP="0092785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Wersja </w:t>
      </w:r>
      <w:r w:rsid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,,</w:t>
      </w:r>
      <w:r w:rsidRP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zupełna</w:t>
      </w:r>
      <w:r w:rsid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”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, inaczej kompletna, </w:t>
      </w:r>
    </w:p>
    <w:p w:rsidR="00D30A86" w:rsidRPr="00B527AD" w:rsidRDefault="00010250" w:rsidP="0092785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Wersja </w:t>
      </w:r>
      <w:r w:rsidR="004D65D0"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>,,</w:t>
      </w:r>
      <w:r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>skrócona</w:t>
      </w:r>
      <w:r w:rsidR="00D30A86"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A</w:t>
      </w:r>
      <w:r w:rsidR="004D65D0"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>”</w:t>
      </w:r>
      <w:r w:rsidR="00D30A86" w:rsidRPr="00B527A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– dla Przedszkola Samorządowego w Leśnej Podl. i Punktu Przedszkolnego w Ossówce</w:t>
      </w:r>
    </w:p>
    <w:p w:rsidR="00D30A86" w:rsidRDefault="00010250" w:rsidP="00D30A86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Wersja </w:t>
      </w:r>
      <w:r w:rsid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,,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skrócona</w:t>
      </w:r>
      <w:r w:rsid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B</w:t>
      </w:r>
      <w:r w:rsidR="004D65D0">
        <w:rPr>
          <w:rFonts w:ascii="Times New Roman" w:eastAsia="Times New Roman" w:hAnsi="Times New Roman" w:cs="Times New Roman"/>
          <w:sz w:val="27"/>
          <w:szCs w:val="27"/>
          <w:lang w:eastAsia="pl-PL"/>
        </w:rPr>
        <w:t>”</w:t>
      </w:r>
      <w:r w:rsid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>- przeznaczona dla małoletnich</w:t>
      </w:r>
    </w:p>
    <w:p w:rsidR="00927858" w:rsidRPr="00D30A86" w:rsidRDefault="00010250" w:rsidP="00D30A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 xml:space="preserve">Wersja zupełna </w:t>
      </w:r>
      <w:r w:rsidR="004D65D0"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>i skrócona</w:t>
      </w:r>
      <w:r w:rsid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A</w:t>
      </w:r>
      <w:r w:rsidR="004D65D0"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dla Przedszkola </w:t>
      </w:r>
      <w:r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jest dostępna w </w:t>
      </w:r>
      <w:r w:rsidR="004D65D0"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>budynku p</w:t>
      </w:r>
      <w:r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>rzedszkol</w:t>
      </w:r>
      <w:r w:rsidR="004D65D0"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>a</w:t>
      </w:r>
      <w:r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gabinecie v-ce dyrektora d.s. Przedszkola Samorządowego w Leśnej Podl. a także w dokumentacji nauczyciela wychowawcy Punktu Przedszkolnego w Ossówce, oraz na stronie internetowej placówki. </w:t>
      </w:r>
      <w:r w:rsidR="004D65D0" w:rsidRPr="00D30A8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Wgląd w wersję ,,zupełną” i ,,skróconą” dla Przedszkola i Punktu Przedszkolnego, mają wszyscy pracownicy w/w placówek, rodzice, zewnętrzne podmioty uprawnione do kontroli. </w:t>
      </w:r>
    </w:p>
    <w:p w:rsidR="004D65D0" w:rsidRPr="00D3680B" w:rsidRDefault="00D3680B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Z</w:t>
      </w:r>
      <w:r w:rsidRPr="00D3680B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pl-PL"/>
        </w:rPr>
        <w:t>asady przeglądu i aktualizacji standardów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pl-PL"/>
        </w:rPr>
        <w:t>.</w:t>
      </w:r>
    </w:p>
    <w:p w:rsidR="00D3680B" w:rsidRPr="00D3680B" w:rsidRDefault="00D3680B" w:rsidP="00D3680B">
      <w:pPr>
        <w:pStyle w:val="Akapitzlist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4D65D0" w:rsidRPr="004D65D0" w:rsidRDefault="004D65D0" w:rsidP="003F7C26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Kierownictwo placówki dokonuje oceny stopnia znajomości i poprawności stosowania Standardów na bieżąco, w ramach sprawowania nadzoru pedagogicznego.</w:t>
      </w:r>
    </w:p>
    <w:p w:rsidR="004D65D0" w:rsidRPr="004D65D0" w:rsidRDefault="004D65D0" w:rsidP="003F7C26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przypadku zmian prawa, wymagającego ich wdrożenia w dokumencie nowelizacje są wprowadzane na tych samych zasadach, które obowiązywały przy wdrożeniu dokumentu w placówce.</w:t>
      </w:r>
    </w:p>
    <w:p w:rsidR="00B527AD" w:rsidRPr="00B527AD" w:rsidRDefault="004D65D0" w:rsidP="003F7C26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celu oceny funkcjonalności i przydatności dokumentu w przedszkolu, raz w roku przeprowadzana jest ankieta monit</w:t>
      </w:r>
      <w:r w:rsidR="00B527A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orująca realizacje Standardów.</w:t>
      </w:r>
    </w:p>
    <w:p w:rsidR="004D65D0" w:rsidRPr="004D65D0" w:rsidRDefault="004D65D0" w:rsidP="00B527AD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ankiecie personel może proponować zmiany oraz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wskazywać naruszenia s</w:t>
      </w: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tandardów. Ankiety stanowią dokument analizy w procesie ewaluacji.</w:t>
      </w:r>
    </w:p>
    <w:p w:rsidR="00B527AD" w:rsidRPr="00B527AD" w:rsidRDefault="004D65D0" w:rsidP="00B527AD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4D65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Raport z ewaluacji wraz z wnioskami i rekomendacjami zespołu ewaluacyjnego, przedstawiany jest Radzie Pedagogicznej i Radzie Rodziców. </w:t>
      </w:r>
    </w:p>
    <w:p w:rsidR="00B527AD" w:rsidRPr="00B527AD" w:rsidRDefault="00B527AD" w:rsidP="00B527AD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010250" w:rsidRPr="00B527AD" w:rsidRDefault="00D3680B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</w:pPr>
      <w:r w:rsidRPr="00B527AD"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  <w:t>Zakres kompetencji osoby odpowiedzialnej za przygotowanie personelu placówki do stosowania standardów oraz dokumentowania tej czynności.</w:t>
      </w:r>
    </w:p>
    <w:p w:rsidR="00D3680B" w:rsidRPr="00D3680B" w:rsidRDefault="00D3680B" w:rsidP="00B527AD">
      <w:pPr>
        <w:pStyle w:val="Akapitzlist"/>
        <w:spacing w:before="100" w:beforeAutospacing="1" w:after="100" w:afterAutospacing="1" w:line="240" w:lineRule="auto"/>
        <w:ind w:left="1985" w:hanging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pl-PL"/>
        </w:rPr>
      </w:pPr>
    </w:p>
    <w:p w:rsidR="001E5E52" w:rsidRDefault="001E5E52" w:rsidP="003F7C2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Osobą</w:t>
      </w:r>
      <w:r w:rsidRPr="001E5E52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odpowiedzialną za przygotowanie personelu do stosowania standardów jest dyrektor ZPO.</w:t>
      </w:r>
    </w:p>
    <w:p w:rsidR="001E5E52" w:rsidRDefault="001E5E52" w:rsidP="003F7C2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Przygotowanie personelu polega na pogłębieniu wiedzy i umiejętności rozpoznawania krzywdzenia, jego objawów i podejmowania działań, oraz odpowiedzialności prawnej za ich zaniechanie.</w:t>
      </w:r>
    </w:p>
    <w:p w:rsidR="001E5E52" w:rsidRDefault="001E5E52" w:rsidP="003F7C2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W placówce organizuje się wewnętrzne doskonalenie w zespołach nauczycielskich. Za ich organizację odpowiada pedagog i psycholog szkolny.</w:t>
      </w:r>
    </w:p>
    <w:p w:rsidR="001E5E52" w:rsidRPr="007C6ED4" w:rsidRDefault="001E5E52" w:rsidP="005D41C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C6ED4">
        <w:rPr>
          <w:rFonts w:ascii="Times New Roman" w:eastAsia="Times New Roman" w:hAnsi="Times New Roman" w:cs="Times New Roman"/>
          <w:sz w:val="27"/>
          <w:szCs w:val="27"/>
          <w:lang w:eastAsia="pl-PL"/>
        </w:rPr>
        <w:t>Każda forma doskonalenia jest potwierdzana zaświadczeniem o uczestnictwie.Plan WDN na dany rok dostępny jest w dokumentacji wicedyrektora.</w:t>
      </w:r>
    </w:p>
    <w:p w:rsidR="00D3680B" w:rsidRPr="001E5E52" w:rsidRDefault="00D3680B" w:rsidP="00D3680B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10347C" w:rsidRDefault="00D3680B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S</w:t>
      </w:r>
      <w:r w:rsidRPr="00D3680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posób dokumentowania i zasady przechowywania ujawnionych lub zgłoszonych incydentów lub zdarzeń zagrażających dobru małoletniego.</w:t>
      </w:r>
    </w:p>
    <w:p w:rsidR="00D3680B" w:rsidRPr="00D3680B" w:rsidRDefault="00D3680B" w:rsidP="007C6ED4">
      <w:pPr>
        <w:pStyle w:val="Akapitzlist"/>
        <w:spacing w:before="100" w:beforeAutospacing="1" w:after="100" w:afterAutospacing="1" w:line="240" w:lineRule="auto"/>
        <w:ind w:left="1843" w:hanging="142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</w:p>
    <w:p w:rsidR="001E5E52" w:rsidRDefault="0010347C" w:rsidP="003F7C26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10347C">
        <w:rPr>
          <w:rFonts w:ascii="Times New Roman" w:eastAsia="Times New Roman" w:hAnsi="Times New Roman" w:cs="Times New Roman"/>
          <w:sz w:val="27"/>
          <w:szCs w:val="27"/>
          <w:lang w:eastAsia="pl-PL"/>
        </w:rPr>
        <w:t>Dla każdego zdarzenia podejrzenia krzywdzenia lub krzywdzenia małoletniego zakładana jest imienna teczka z nazwiskiem małoletniego. Teczkę zakłada i prowadzi pedagog szkolny.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Jest ona chroniona przed dostępem osób nieuprawnionych.</w:t>
      </w:r>
    </w:p>
    <w:p w:rsidR="0010347C" w:rsidRDefault="0020163C" w:rsidP="003F7C26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W teczce umieszcza się: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zgłoszenie podejrzenia krzywdzenia lub zgłoszenie krzywdzenia – załącznik nr 1;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protokół rozmowy ze zgłaszającym;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kwestionariusz oceny ryzyka występowania przemocy- zał. nr 3 lub 4;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protokół i notatki z rozmów z małoletnim i osoba mu najbliższą lub niekrzywdzącym rodzicem;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protokół z posiedzenia Zespołu Interwencyjnego;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kopię ,,Niebieskiej Karty”;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protokół z rozmów z osoba krzywdzącą;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korespondencję pomiędzy instytucjami zewnętrznymi;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plan wspierania dziecka krzywdzonego;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karty monitorowania zachowań krzywdzonego, opinie wychowawcy;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ocena efektywności wsparcia;</w:t>
      </w:r>
    </w:p>
    <w:p w:rsidR="0020163C" w:rsidRDefault="0020163C" w:rsidP="003F7C26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wykaz telefonów, adresów instytucji świadczących wsparcie ofiarom przemocy. </w:t>
      </w:r>
    </w:p>
    <w:p w:rsidR="00D3680B" w:rsidRDefault="00D3680B" w:rsidP="00D3680B">
      <w:pPr>
        <w:pStyle w:val="Akapitzlist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27858" w:rsidRPr="0010347C" w:rsidRDefault="00927858" w:rsidP="00D3680B">
      <w:pPr>
        <w:pStyle w:val="Akapitzlist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EE63BE" w:rsidRPr="00D3680B" w:rsidRDefault="00D3680B" w:rsidP="00EE0E79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</w:pPr>
      <w:r w:rsidRPr="00D3680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Zasady ustalania planu wsparcia małoletniemu po ujawnieniu krzywdzenia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pl-PL"/>
        </w:rPr>
        <w:t>.</w:t>
      </w:r>
    </w:p>
    <w:p w:rsidR="00EE63BE" w:rsidRDefault="00EE63BE" w:rsidP="00AF3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Plan wsparcia małoletniemu po ujawnieniu jego krzywdzenia opracowuje zespół nauczycieli i specjalistów zatrudnionych  w przedszkolu, powołany przez dyrektora. W jego skład mogą wchodzić: wychowawca, pedagog specjalny/pedagog, psycholog, nauczyciele uczący dziecko.</w:t>
      </w:r>
    </w:p>
    <w:p w:rsidR="00EE63BE" w:rsidRDefault="00EE63BE" w:rsidP="0095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Struktura ,,Planu wsparcia małoletniego po ujawnieniu krzywdzenia”</w:t>
      </w:r>
    </w:p>
    <w:p w:rsidR="00EE63BE" w:rsidRDefault="00EE63BE" w:rsidP="00954B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Podstawa prawna. Rozporządzenie MEN w sprawie organizacji i świadczenia pomocy psychologiczno- pedagogicznej (Dz.U. z 2023 r. poz. 1798 - § 2 ust. 2)</w:t>
      </w:r>
    </w:p>
    <w:p w:rsidR="00EE63BE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Imię i nazwisko dziecka.</w:t>
      </w:r>
    </w:p>
    <w:p w:rsidR="00EE63BE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Imiona i nazwiska członków zespołu udzielającego wsparcia.</w:t>
      </w:r>
    </w:p>
    <w:p w:rsidR="00EE63BE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Tytuł z jakiego został opracowany plan wsparcia.</w:t>
      </w:r>
    </w:p>
    <w:p w:rsidR="00EE63BE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Diagnoza sytuacji małoletniego po ujawnieniu krzywdzenia.</w:t>
      </w:r>
    </w:p>
    <w:p w:rsidR="00EE63BE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Cel wsparcia małoletniego.</w:t>
      </w:r>
    </w:p>
    <w:p w:rsidR="00AF3E5F" w:rsidRDefault="00EE63BE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Identyfikacja zasobów wewnętrznych placówki oraz źródeł zewnętrznych wsparcia</w:t>
      </w:r>
      <w:r w:rsidR="00AF3E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dziecka.</w:t>
      </w:r>
    </w:p>
    <w:p w:rsidR="00AF3E5F" w:rsidRDefault="00AF3E5F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Zakres współdziałania z podmiotami zewnętrznymi.</w:t>
      </w:r>
    </w:p>
    <w:p w:rsidR="00AF3E5F" w:rsidRDefault="00AF3E5F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Zakres, wymiar godzin, okres wsparcia udzielanego dziecku.</w:t>
      </w:r>
    </w:p>
    <w:p w:rsidR="00AF3E5F" w:rsidRDefault="00AF3E5F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Formy i metody wsparcia dziecka.</w:t>
      </w:r>
    </w:p>
    <w:p w:rsidR="00AF3E5F" w:rsidRDefault="00AF3E5F" w:rsidP="003F7C2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Ocena efektywności wsparcia udzielanego dziecku.</w:t>
      </w:r>
    </w:p>
    <w:p w:rsidR="00AE67E4" w:rsidRPr="00AE67E4" w:rsidRDefault="00AE67E4" w:rsidP="00927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Gdzie szukać pomocy poza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placówką </w:t>
      </w: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?</w:t>
      </w:r>
    </w:p>
    <w:p w:rsidR="00AE67E4" w:rsidRPr="00AE67E4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112 – Numer alarmowy</w:t>
      </w:r>
    </w:p>
    <w:p w:rsidR="00AE67E4" w:rsidRPr="00633DCA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To główny i podstawowy numer alarmowy we wszystkich nagłych wypadkach. Zadzwoń pod ten numer, jeśli zagrożone jest życie lub zdrowie dziecka i niezbędna jest interwencja policji, straży pożarnej lub pogotowia. Operator numeru alarmowego po Twoim zgłoszeniu powiadomi odpowiednie służby ratownicze.</w:t>
      </w:r>
    </w:p>
    <w:p w:rsidR="00AE67E4" w:rsidRPr="00633DCA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Polsce działają również numery alarmowe do poszczególnych instytucji:</w:t>
      </w:r>
    </w:p>
    <w:p w:rsidR="00AE67E4" w:rsidRPr="00633DCA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 997 Policja</w:t>
      </w:r>
    </w:p>
    <w:p w:rsidR="00AE67E4" w:rsidRPr="00633DCA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 998 Straż Pożarna</w:t>
      </w:r>
    </w:p>
    <w:p w:rsidR="00AE67E4" w:rsidRPr="00633DCA" w:rsidRDefault="00AE67E4" w:rsidP="00D36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 999 Pogotowie Ratunkowe</w:t>
      </w:r>
    </w:p>
    <w:p w:rsidR="00AE67E4" w:rsidRPr="00AE67E4" w:rsidRDefault="00AE67E4" w:rsidP="00633D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800 12 12 12</w:t>
      </w:r>
      <w:r w:rsidRPr="00AE67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</w:t>
      </w: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Dziecięcy telefon zaufania Rzecznika Praw Dziecka</w:t>
      </w:r>
    </w:p>
    <w:p w:rsidR="00AE67E4" w:rsidRPr="00633DCA" w:rsidRDefault="00AE67E4" w:rsidP="00633DC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 skierowany do wszystkich dzieci, które potrzebują pomocy. Jeśli zadzwonisz pod ten numer, będziesz mógł/mogła/mogło porozmawiać ze specjalistą, który postara się pomóc. Numer działa przez całą dobę, siedem dni w tygodniu. Pod ten numer mogą też dzwonić osoby dorosłe, aby zgłosić problemy dzieci lub rażące zaniedbania względem nich. W celu otrzymania wsparcia możesz skontaktować się także za pośrednictwem czatu na stronie internetowej Rzecznika Praw Dziecka www.brpd.gov.pl. Od kwietnia 2020 roku rozszerzono działalność telefonicznej linii interwencyjnej. Wszystkie osoby – uczniowie, rodzice, nauczyciele czy władze lokalne – uzyskają pomoc prawną i wyjaśnienia dotyczące treści, które mogą być nauczane w polskich szkołach.</w:t>
      </w: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116 111 – Telefon zaufania dla dzieci i młodzieży</w:t>
      </w:r>
    </w:p>
    <w:p w:rsidR="00AE67E4" w:rsidRPr="00633DCA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czujesz się krzywdzony i potrzebujesz pomocy – możesz zadzwonić pod ten numer. Specjaliści porozmawiają z Tobą o każdym trudnym problemie i udzielą Ci pomocy. Telefon działa 7 dni w tygodniu całodobowo. Możesz także zarejestrować się na stronie www.116111.pl i napisać wiadomość.</w:t>
      </w: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800 080 222 – Całodobowa infolinia Fundacji ITAKA</w:t>
      </w:r>
    </w:p>
    <w:p w:rsidR="00AE67E4" w:rsidRPr="00633DCA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Całodobowa, bezpłatna infolinia dla dzieci i młodzieży, rodziców oraz nauczycieli. Jeśli czujesz się przygnębiony, masz problemy w szkole lub w domu, lub jesteś ofiarą przemocy, tutaj też czekają na Ciebie specjaliści. To doświadczeni pracownicy Fundacji ITAKA — Centrum Poszukiwań Ludzi Zaginionych: psychologowie, pedagodzy i prawnicy. Konsultanci odpowiedzą na twoje pytania, doradzą, co możesz zrobić w swojej sytuacji. Możesz skontaktować się także przez stronę: www.liniadzieciom.pl.</w:t>
      </w: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801 120 002 – Ogólnopolski telefon dla ofiar przemocy w rodzinie „Niebieska Linia”</w:t>
      </w:r>
    </w:p>
    <w:p w:rsidR="00AF3E5F" w:rsidRPr="00633DCA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numer, pod który mogą dzwonić ofiary przemocy w rodzinie, a także osoby, które usłyszały o takiej przemocy lub są jej świadkami. Konsultacje prowadzone są telefonicznie lub mailowo pod adresem: niebieskalinia@niebieskalinia.info Kontaktując się z „Niebieską Linią”, uzyskasz wsparcie, pomoc psychologiczną, informacje o możliwościach uzyskania pomocy najbliżej Twojego miejsca zamieszkania.</w:t>
      </w: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801 615 005 – Dyżurnet.pl</w:t>
      </w:r>
    </w:p>
    <w:p w:rsidR="00AE67E4" w:rsidRPr="00633DCA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tym numerem można zgłaszać informacje o wszystkich nielegalnych i niepokojących treściach znalezionych w Internecie. Jeśli specjaliści z dyżurnet.pl uznają, że znalezione przez Ciebie treści są nielegalne – poinformują o tym policję lub prokuraturę. Twoje zgłoszenie może być anonimowe, to znaczy, że nikt nie dowie się o tym, że to Ty zgłosiłeś nielegalne treści. Niepokojące Cię treści możesz też zgłosić poprzez stronę www.dyzurnet.pl, lub e-mailowo: dyzurnet@dyzurnet.pl.</w:t>
      </w:r>
    </w:p>
    <w:p w:rsidR="00954B2C" w:rsidRDefault="00954B2C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800 199 990 – Ogólnopolski Telefon Zaufania</w:t>
      </w:r>
    </w:p>
    <w:p w:rsidR="00AE67E4" w:rsidRPr="00633DCA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 numer, pod którym uzyskasz pomoc oraz wsparcie, jeśli Twój problem związany jest z narkotykami lub uzależnieniem od narkotyków. Możesz zadzwonić zarówno wtedy, gdy problem dotyczy Ciebie, jak i wtedy, kiedy zauważysz, że problem z narkotykami ma osoba </w:t>
      </w: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Twoim otoczeniu. Telefon jest czynny codziennie od 16:00 do 21:00, z wyjątkiem świąt państwowych.</w:t>
      </w:r>
    </w:p>
    <w:p w:rsidR="00AE67E4" w:rsidRPr="00AE67E4" w:rsidRDefault="00AE67E4" w:rsidP="00633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AE67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800 100 100 – Telefon dla rodziców i nauczycieli Fundacji Dajemy Dzieciom Siłę</w:t>
      </w:r>
    </w:p>
    <w:p w:rsidR="00B20515" w:rsidRDefault="00AE67E4" w:rsidP="00B20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3D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bezpłatna i anonimowa pomoc dla rodziców i nauczycieli, którzy potrzebują wsparcia i informacji w zakresie pomocy psychologicznej dla dzieci przeżywających kłopoty i trudności takie jak: agresja, przemoc w szkole, cyberprzemoc, zagrożenia związane z nowymi technologiami, wykorzystanie seksualne, kontakt z substancjami psychoaktywnymi, depresja i obniżony nastrój, myśli samobójcze, zaburzenia odżywiania. Specjaliści dostępni są od poniedziałku do piątku, w godzinach 12:00-15:00</w:t>
      </w: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858" w:rsidRDefault="00927858" w:rsidP="00B2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927858" w:rsidSect="00465F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FF" w:rsidRDefault="00D360FF" w:rsidP="00FB6D8D">
      <w:pPr>
        <w:spacing w:after="0" w:line="240" w:lineRule="auto"/>
      </w:pPr>
      <w:r>
        <w:separator/>
      </w:r>
    </w:p>
  </w:endnote>
  <w:endnote w:type="continuationSeparator" w:id="1">
    <w:p w:rsidR="00D360FF" w:rsidRDefault="00D360FF" w:rsidP="00FB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62929"/>
      <w:docPartObj>
        <w:docPartGallery w:val="Page Numbers (Bottom of Page)"/>
        <w:docPartUnique/>
      </w:docPartObj>
    </w:sdtPr>
    <w:sdtContent>
      <w:p w:rsidR="008B166B" w:rsidRDefault="00465FE8">
        <w:pPr>
          <w:pStyle w:val="Stopka"/>
          <w:jc w:val="center"/>
        </w:pPr>
        <w:r>
          <w:fldChar w:fldCharType="begin"/>
        </w:r>
        <w:r w:rsidR="008B166B">
          <w:instrText>PAGE   \* MERGEFORMAT</w:instrText>
        </w:r>
        <w:r>
          <w:fldChar w:fldCharType="separate"/>
        </w:r>
        <w:r w:rsidR="00DC39AC">
          <w:rPr>
            <w:noProof/>
          </w:rPr>
          <w:t>1</w:t>
        </w:r>
        <w:r>
          <w:fldChar w:fldCharType="end"/>
        </w:r>
      </w:p>
    </w:sdtContent>
  </w:sdt>
  <w:p w:rsidR="008B166B" w:rsidRDefault="008B16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FF" w:rsidRDefault="00D360FF" w:rsidP="00FB6D8D">
      <w:pPr>
        <w:spacing w:after="0" w:line="240" w:lineRule="auto"/>
      </w:pPr>
      <w:r>
        <w:separator/>
      </w:r>
    </w:p>
  </w:footnote>
  <w:footnote w:type="continuationSeparator" w:id="1">
    <w:p w:rsidR="00D360FF" w:rsidRDefault="00D360FF" w:rsidP="00FB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CF3"/>
    <w:multiLevelType w:val="hybridMultilevel"/>
    <w:tmpl w:val="542446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250755"/>
    <w:multiLevelType w:val="hybridMultilevel"/>
    <w:tmpl w:val="9982B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3964"/>
    <w:multiLevelType w:val="hybridMultilevel"/>
    <w:tmpl w:val="BDCA6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4C5"/>
    <w:multiLevelType w:val="hybridMultilevel"/>
    <w:tmpl w:val="A5C0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C778F"/>
    <w:multiLevelType w:val="hybridMultilevel"/>
    <w:tmpl w:val="A4642942"/>
    <w:lvl w:ilvl="0" w:tplc="57BC5F6A">
      <w:start w:val="1"/>
      <w:numFmt w:val="lowerLetter"/>
      <w:lvlText w:val="%1)"/>
      <w:lvlJc w:val="left"/>
      <w:pPr>
        <w:ind w:left="15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068D75C1"/>
    <w:multiLevelType w:val="hybridMultilevel"/>
    <w:tmpl w:val="7930ABE0"/>
    <w:lvl w:ilvl="0" w:tplc="1E645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F59FB"/>
    <w:multiLevelType w:val="hybridMultilevel"/>
    <w:tmpl w:val="1C903724"/>
    <w:lvl w:ilvl="0" w:tplc="32F8AA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C1D65"/>
    <w:multiLevelType w:val="hybridMultilevel"/>
    <w:tmpl w:val="BB2044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2833A3"/>
    <w:multiLevelType w:val="hybridMultilevel"/>
    <w:tmpl w:val="3ED6EBF4"/>
    <w:lvl w:ilvl="0" w:tplc="05D873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F3495"/>
    <w:multiLevelType w:val="hybridMultilevel"/>
    <w:tmpl w:val="D99A7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C2D2B"/>
    <w:multiLevelType w:val="hybridMultilevel"/>
    <w:tmpl w:val="F0905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654C5"/>
    <w:multiLevelType w:val="hybridMultilevel"/>
    <w:tmpl w:val="C832A9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61294E"/>
    <w:multiLevelType w:val="hybridMultilevel"/>
    <w:tmpl w:val="82A2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D52C7"/>
    <w:multiLevelType w:val="hybridMultilevel"/>
    <w:tmpl w:val="A838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1E3663"/>
    <w:multiLevelType w:val="hybridMultilevel"/>
    <w:tmpl w:val="C6948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22197"/>
    <w:multiLevelType w:val="hybridMultilevel"/>
    <w:tmpl w:val="9058F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265FC"/>
    <w:multiLevelType w:val="hybridMultilevel"/>
    <w:tmpl w:val="FAAAE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8007F"/>
    <w:multiLevelType w:val="hybridMultilevel"/>
    <w:tmpl w:val="8938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DE2A73"/>
    <w:multiLevelType w:val="hybridMultilevel"/>
    <w:tmpl w:val="8AEE6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A6282"/>
    <w:multiLevelType w:val="hybridMultilevel"/>
    <w:tmpl w:val="4AF4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E57C8"/>
    <w:multiLevelType w:val="hybridMultilevel"/>
    <w:tmpl w:val="542446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D6B6F3D"/>
    <w:multiLevelType w:val="hybridMultilevel"/>
    <w:tmpl w:val="F0382D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3B6B6F"/>
    <w:multiLevelType w:val="hybridMultilevel"/>
    <w:tmpl w:val="F0382D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4C2E30"/>
    <w:multiLevelType w:val="hybridMultilevel"/>
    <w:tmpl w:val="14600B9C"/>
    <w:lvl w:ilvl="0" w:tplc="97226A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76BFB"/>
    <w:multiLevelType w:val="hybridMultilevel"/>
    <w:tmpl w:val="011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6202F"/>
    <w:multiLevelType w:val="hybridMultilevel"/>
    <w:tmpl w:val="E8F0C336"/>
    <w:lvl w:ilvl="0" w:tplc="EF0E98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10752"/>
    <w:multiLevelType w:val="hybridMultilevel"/>
    <w:tmpl w:val="1372546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>
    <w:nsid w:val="4B4C6C6C"/>
    <w:multiLevelType w:val="hybridMultilevel"/>
    <w:tmpl w:val="CB147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A50B4D"/>
    <w:multiLevelType w:val="hybridMultilevel"/>
    <w:tmpl w:val="72F0DC7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502A1D82"/>
    <w:multiLevelType w:val="hybridMultilevel"/>
    <w:tmpl w:val="98EAE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75BF2"/>
    <w:multiLevelType w:val="hybridMultilevel"/>
    <w:tmpl w:val="BBC4EE32"/>
    <w:lvl w:ilvl="0" w:tplc="04150013">
      <w:start w:val="1"/>
      <w:numFmt w:val="upperRoman"/>
      <w:lvlText w:val="%1."/>
      <w:lvlJc w:val="right"/>
      <w:pPr>
        <w:ind w:left="502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50AAE"/>
    <w:multiLevelType w:val="hybridMultilevel"/>
    <w:tmpl w:val="152C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95CA2"/>
    <w:multiLevelType w:val="hybridMultilevel"/>
    <w:tmpl w:val="D94A8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40E5E"/>
    <w:multiLevelType w:val="hybridMultilevel"/>
    <w:tmpl w:val="B30A27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AF417CF"/>
    <w:multiLevelType w:val="hybridMultilevel"/>
    <w:tmpl w:val="22487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CA311C9"/>
    <w:multiLevelType w:val="hybridMultilevel"/>
    <w:tmpl w:val="E31AF5DC"/>
    <w:lvl w:ilvl="0" w:tplc="6FC2D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50A25"/>
    <w:multiLevelType w:val="hybridMultilevel"/>
    <w:tmpl w:val="64440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84C4F"/>
    <w:multiLevelType w:val="hybridMultilevel"/>
    <w:tmpl w:val="4AF4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911B1"/>
    <w:multiLevelType w:val="hybridMultilevel"/>
    <w:tmpl w:val="0E2CF04A"/>
    <w:lvl w:ilvl="0" w:tplc="04150013">
      <w:start w:val="1"/>
      <w:numFmt w:val="upperRoman"/>
      <w:lvlText w:val="%1."/>
      <w:lvlJc w:val="right"/>
      <w:pPr>
        <w:ind w:left="502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E7384"/>
    <w:multiLevelType w:val="hybridMultilevel"/>
    <w:tmpl w:val="8A30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65B65"/>
    <w:multiLevelType w:val="hybridMultilevel"/>
    <w:tmpl w:val="D4B81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E407E"/>
    <w:multiLevelType w:val="hybridMultilevel"/>
    <w:tmpl w:val="B7D62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B74B1"/>
    <w:multiLevelType w:val="hybridMultilevel"/>
    <w:tmpl w:val="93AE218A"/>
    <w:lvl w:ilvl="0" w:tplc="04150013">
      <w:start w:val="1"/>
      <w:numFmt w:val="upperRoman"/>
      <w:lvlText w:val="%1."/>
      <w:lvlJc w:val="right"/>
      <w:pPr>
        <w:ind w:left="502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3CD2"/>
    <w:multiLevelType w:val="hybridMultilevel"/>
    <w:tmpl w:val="A838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2B223A"/>
    <w:multiLevelType w:val="hybridMultilevel"/>
    <w:tmpl w:val="4A5059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571C81"/>
    <w:multiLevelType w:val="hybridMultilevel"/>
    <w:tmpl w:val="BB2044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DA390E"/>
    <w:multiLevelType w:val="hybridMultilevel"/>
    <w:tmpl w:val="B5D4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2"/>
  </w:num>
  <w:num w:numId="5">
    <w:abstractNumId w:val="20"/>
  </w:num>
  <w:num w:numId="6">
    <w:abstractNumId w:val="0"/>
  </w:num>
  <w:num w:numId="7">
    <w:abstractNumId w:val="38"/>
  </w:num>
  <w:num w:numId="8">
    <w:abstractNumId w:val="16"/>
  </w:num>
  <w:num w:numId="9">
    <w:abstractNumId w:val="11"/>
  </w:num>
  <w:num w:numId="10">
    <w:abstractNumId w:val="41"/>
  </w:num>
  <w:num w:numId="11">
    <w:abstractNumId w:val="23"/>
  </w:num>
  <w:num w:numId="12">
    <w:abstractNumId w:val="4"/>
  </w:num>
  <w:num w:numId="13">
    <w:abstractNumId w:val="17"/>
  </w:num>
  <w:num w:numId="14">
    <w:abstractNumId w:val="27"/>
  </w:num>
  <w:num w:numId="15">
    <w:abstractNumId w:val="13"/>
  </w:num>
  <w:num w:numId="16">
    <w:abstractNumId w:val="39"/>
  </w:num>
  <w:num w:numId="17">
    <w:abstractNumId w:val="19"/>
  </w:num>
  <w:num w:numId="18">
    <w:abstractNumId w:val="31"/>
  </w:num>
  <w:num w:numId="19">
    <w:abstractNumId w:val="7"/>
  </w:num>
  <w:num w:numId="20">
    <w:abstractNumId w:val="45"/>
  </w:num>
  <w:num w:numId="21">
    <w:abstractNumId w:val="2"/>
  </w:num>
  <w:num w:numId="22">
    <w:abstractNumId w:val="43"/>
  </w:num>
  <w:num w:numId="23">
    <w:abstractNumId w:val="28"/>
  </w:num>
  <w:num w:numId="24">
    <w:abstractNumId w:val="36"/>
  </w:num>
  <w:num w:numId="25">
    <w:abstractNumId w:val="34"/>
  </w:num>
  <w:num w:numId="26">
    <w:abstractNumId w:val="22"/>
  </w:num>
  <w:num w:numId="27">
    <w:abstractNumId w:val="21"/>
  </w:num>
  <w:num w:numId="28">
    <w:abstractNumId w:val="15"/>
  </w:num>
  <w:num w:numId="29">
    <w:abstractNumId w:val="3"/>
  </w:num>
  <w:num w:numId="30">
    <w:abstractNumId w:val="29"/>
  </w:num>
  <w:num w:numId="31">
    <w:abstractNumId w:val="37"/>
  </w:num>
  <w:num w:numId="32">
    <w:abstractNumId w:val="33"/>
  </w:num>
  <w:num w:numId="33">
    <w:abstractNumId w:val="18"/>
  </w:num>
  <w:num w:numId="34">
    <w:abstractNumId w:val="40"/>
  </w:num>
  <w:num w:numId="35">
    <w:abstractNumId w:val="32"/>
  </w:num>
  <w:num w:numId="36">
    <w:abstractNumId w:val="46"/>
  </w:num>
  <w:num w:numId="37">
    <w:abstractNumId w:val="9"/>
  </w:num>
  <w:num w:numId="38">
    <w:abstractNumId w:val="6"/>
  </w:num>
  <w:num w:numId="39">
    <w:abstractNumId w:val="8"/>
  </w:num>
  <w:num w:numId="40">
    <w:abstractNumId w:val="25"/>
  </w:num>
  <w:num w:numId="41">
    <w:abstractNumId w:val="26"/>
  </w:num>
  <w:num w:numId="42">
    <w:abstractNumId w:val="35"/>
  </w:num>
  <w:num w:numId="43">
    <w:abstractNumId w:val="30"/>
  </w:num>
  <w:num w:numId="44">
    <w:abstractNumId w:val="1"/>
  </w:num>
  <w:num w:numId="45">
    <w:abstractNumId w:val="44"/>
  </w:num>
  <w:num w:numId="46">
    <w:abstractNumId w:val="5"/>
  </w:num>
  <w:num w:numId="47">
    <w:abstractNumId w:val="4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68E"/>
    <w:rsid w:val="00010250"/>
    <w:rsid w:val="00010E7B"/>
    <w:rsid w:val="0006215B"/>
    <w:rsid w:val="0007326E"/>
    <w:rsid w:val="000C2368"/>
    <w:rsid w:val="000D7106"/>
    <w:rsid w:val="000E05B1"/>
    <w:rsid w:val="000E583E"/>
    <w:rsid w:val="000F465F"/>
    <w:rsid w:val="00101B87"/>
    <w:rsid w:val="0010347C"/>
    <w:rsid w:val="00113109"/>
    <w:rsid w:val="00130B1D"/>
    <w:rsid w:val="00194653"/>
    <w:rsid w:val="001C269D"/>
    <w:rsid w:val="001E5E52"/>
    <w:rsid w:val="001F710C"/>
    <w:rsid w:val="0020163C"/>
    <w:rsid w:val="002050C2"/>
    <w:rsid w:val="0021111C"/>
    <w:rsid w:val="002128A3"/>
    <w:rsid w:val="002173B4"/>
    <w:rsid w:val="00285DDD"/>
    <w:rsid w:val="002A63A3"/>
    <w:rsid w:val="002B7834"/>
    <w:rsid w:val="002C60B0"/>
    <w:rsid w:val="002F7356"/>
    <w:rsid w:val="00315E48"/>
    <w:rsid w:val="00317F7E"/>
    <w:rsid w:val="0032098F"/>
    <w:rsid w:val="0032675B"/>
    <w:rsid w:val="00327002"/>
    <w:rsid w:val="00336DE0"/>
    <w:rsid w:val="00372A60"/>
    <w:rsid w:val="003B5C31"/>
    <w:rsid w:val="003C41AD"/>
    <w:rsid w:val="003F4EA6"/>
    <w:rsid w:val="003F7C26"/>
    <w:rsid w:val="00402641"/>
    <w:rsid w:val="004446D8"/>
    <w:rsid w:val="00457B32"/>
    <w:rsid w:val="00465FE8"/>
    <w:rsid w:val="00475574"/>
    <w:rsid w:val="00476820"/>
    <w:rsid w:val="00477200"/>
    <w:rsid w:val="004D65D0"/>
    <w:rsid w:val="004E106E"/>
    <w:rsid w:val="004F44A6"/>
    <w:rsid w:val="0050009F"/>
    <w:rsid w:val="00507FC8"/>
    <w:rsid w:val="005146B2"/>
    <w:rsid w:val="005324CC"/>
    <w:rsid w:val="00582FEB"/>
    <w:rsid w:val="005A0613"/>
    <w:rsid w:val="005B6D22"/>
    <w:rsid w:val="005C25CF"/>
    <w:rsid w:val="005C7DEA"/>
    <w:rsid w:val="005D0D7A"/>
    <w:rsid w:val="006002D0"/>
    <w:rsid w:val="006020FA"/>
    <w:rsid w:val="0063270D"/>
    <w:rsid w:val="00633DCA"/>
    <w:rsid w:val="006A25E8"/>
    <w:rsid w:val="006C764A"/>
    <w:rsid w:val="00703EBE"/>
    <w:rsid w:val="0071320F"/>
    <w:rsid w:val="00714E57"/>
    <w:rsid w:val="00760A74"/>
    <w:rsid w:val="007B4F4E"/>
    <w:rsid w:val="007C6ED4"/>
    <w:rsid w:val="00855D38"/>
    <w:rsid w:val="00866E20"/>
    <w:rsid w:val="0087378A"/>
    <w:rsid w:val="008A7F70"/>
    <w:rsid w:val="008B166B"/>
    <w:rsid w:val="008B6191"/>
    <w:rsid w:val="008C670D"/>
    <w:rsid w:val="008E00A7"/>
    <w:rsid w:val="008F50FE"/>
    <w:rsid w:val="0092465C"/>
    <w:rsid w:val="00927858"/>
    <w:rsid w:val="009475C5"/>
    <w:rsid w:val="00954B2C"/>
    <w:rsid w:val="00964296"/>
    <w:rsid w:val="00976FB9"/>
    <w:rsid w:val="00995131"/>
    <w:rsid w:val="009A53A0"/>
    <w:rsid w:val="009A7AD5"/>
    <w:rsid w:val="009C4D9F"/>
    <w:rsid w:val="009F4813"/>
    <w:rsid w:val="00A00F78"/>
    <w:rsid w:val="00A115DD"/>
    <w:rsid w:val="00A246F5"/>
    <w:rsid w:val="00A26259"/>
    <w:rsid w:val="00A31F59"/>
    <w:rsid w:val="00A40107"/>
    <w:rsid w:val="00A74021"/>
    <w:rsid w:val="00AB568E"/>
    <w:rsid w:val="00AE44BD"/>
    <w:rsid w:val="00AE4769"/>
    <w:rsid w:val="00AE67E4"/>
    <w:rsid w:val="00AF3E5F"/>
    <w:rsid w:val="00B05265"/>
    <w:rsid w:val="00B20150"/>
    <w:rsid w:val="00B20515"/>
    <w:rsid w:val="00B37E84"/>
    <w:rsid w:val="00B527AD"/>
    <w:rsid w:val="00B55799"/>
    <w:rsid w:val="00B95C74"/>
    <w:rsid w:val="00BA5E78"/>
    <w:rsid w:val="00BB0360"/>
    <w:rsid w:val="00BD6E99"/>
    <w:rsid w:val="00C90F49"/>
    <w:rsid w:val="00CE4CE4"/>
    <w:rsid w:val="00D0359C"/>
    <w:rsid w:val="00D228CA"/>
    <w:rsid w:val="00D30A86"/>
    <w:rsid w:val="00D344D4"/>
    <w:rsid w:val="00D360FF"/>
    <w:rsid w:val="00D3680B"/>
    <w:rsid w:val="00D84D88"/>
    <w:rsid w:val="00DC39AC"/>
    <w:rsid w:val="00DE0A24"/>
    <w:rsid w:val="00DF6D9B"/>
    <w:rsid w:val="00E04DA7"/>
    <w:rsid w:val="00E12A05"/>
    <w:rsid w:val="00E45F65"/>
    <w:rsid w:val="00E80079"/>
    <w:rsid w:val="00E87D8F"/>
    <w:rsid w:val="00EA27F4"/>
    <w:rsid w:val="00EA57CB"/>
    <w:rsid w:val="00EC3314"/>
    <w:rsid w:val="00EE0E79"/>
    <w:rsid w:val="00EE63BE"/>
    <w:rsid w:val="00F411F2"/>
    <w:rsid w:val="00F61543"/>
    <w:rsid w:val="00F910B1"/>
    <w:rsid w:val="00FA7C38"/>
    <w:rsid w:val="00FB6D8D"/>
    <w:rsid w:val="00FE01A2"/>
    <w:rsid w:val="00FE6893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05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D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D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66B"/>
  </w:style>
  <w:style w:type="paragraph" w:styleId="Stopka">
    <w:name w:val="footer"/>
    <w:basedOn w:val="Normalny"/>
    <w:link w:val="StopkaZnak"/>
    <w:uiPriority w:val="99"/>
    <w:unhideWhenUsed/>
    <w:rsid w:val="008B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66B"/>
  </w:style>
  <w:style w:type="table" w:styleId="Tabela-Siatka">
    <w:name w:val="Table Grid"/>
    <w:basedOn w:val="Standardowy"/>
    <w:uiPriority w:val="39"/>
    <w:rsid w:val="00FE0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21</Pages>
  <Words>5977</Words>
  <Characters>35867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Admin</cp:lastModifiedBy>
  <cp:revision>58</cp:revision>
  <cp:lastPrinted>2024-08-19T07:28:00Z</cp:lastPrinted>
  <dcterms:created xsi:type="dcterms:W3CDTF">2024-07-04T07:39:00Z</dcterms:created>
  <dcterms:modified xsi:type="dcterms:W3CDTF">2025-05-19T11:42:00Z</dcterms:modified>
</cp:coreProperties>
</file>